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FD0D8" w14:textId="75A8D871" w:rsidR="00097806" w:rsidRPr="00B15991" w:rsidRDefault="00097806" w:rsidP="00CD3600">
      <w:pPr>
        <w:pStyle w:val="TdocHeader2"/>
        <w:adjustRightInd w:val="0"/>
        <w:snapToGrid w:val="0"/>
        <w:spacing w:beforeLines="0" w:afterLines="0"/>
        <w:rPr>
          <w:rFonts w:ascii="Times New Roman" w:eastAsiaTheme="minorEastAsia" w:hAnsi="Times New Roman" w:hint="eastAsia"/>
          <w:sz w:val="24"/>
          <w:szCs w:val="24"/>
          <w:lang w:val="en-US"/>
        </w:rPr>
      </w:pPr>
      <w:bookmarkStart w:id="0" w:name="_Hlk145670493"/>
      <w:bookmarkStart w:id="1" w:name="OLE_LINK3"/>
      <w:bookmarkStart w:id="2" w:name="OLE_LINK4"/>
      <w:r w:rsidRPr="009F1EAA">
        <w:rPr>
          <w:rFonts w:ascii="Times New Roman" w:hAnsi="Times New Roman"/>
          <w:sz w:val="24"/>
          <w:szCs w:val="24"/>
          <w:lang w:val="en-US"/>
        </w:rPr>
        <w:t>3GPP TSG RAN WG1 #1</w:t>
      </w:r>
      <w:r w:rsidR="00B15991">
        <w:rPr>
          <w:rFonts w:ascii="Times New Roman" w:eastAsiaTheme="minorEastAsia" w:hAnsi="Times New Roman" w:hint="eastAsia"/>
          <w:sz w:val="24"/>
          <w:szCs w:val="24"/>
          <w:lang w:val="en-US"/>
        </w:rPr>
        <w:t>20</w:t>
      </w:r>
      <w:r w:rsidRPr="009F1EAA">
        <w:rPr>
          <w:rFonts w:ascii="Times New Roman" w:hAnsi="Times New Roman" w:hint="eastAsia"/>
          <w:sz w:val="24"/>
          <w:szCs w:val="24"/>
          <w:lang w:val="en-US"/>
        </w:rPr>
        <w:t xml:space="preserve">             </w:t>
      </w:r>
      <w:r w:rsidRPr="009F1EAA">
        <w:rPr>
          <w:rFonts w:ascii="Times New Roman" w:hAnsi="Times New Roman"/>
          <w:sz w:val="24"/>
          <w:szCs w:val="24"/>
          <w:lang w:val="en-US"/>
        </w:rPr>
        <w:tab/>
      </w:r>
      <w:r w:rsidRPr="009F1EAA">
        <w:rPr>
          <w:rFonts w:ascii="Times New Roman" w:hAnsi="Times New Roman" w:hint="eastAsia"/>
          <w:sz w:val="24"/>
          <w:szCs w:val="24"/>
          <w:lang w:val="en-US"/>
        </w:rPr>
        <w:t xml:space="preserve">    </w:t>
      </w:r>
      <w:r w:rsidR="00CD3600">
        <w:rPr>
          <w:rFonts w:ascii="Times New Roman" w:eastAsiaTheme="minorEastAsia" w:hAnsi="Times New Roman" w:hint="eastAsia"/>
          <w:sz w:val="24"/>
          <w:szCs w:val="24"/>
          <w:lang w:val="en-US"/>
        </w:rPr>
        <w:t xml:space="preserve">    </w:t>
      </w:r>
      <w:r w:rsidRPr="009F1EAA">
        <w:rPr>
          <w:rFonts w:ascii="Times New Roman" w:hAnsi="Times New Roman" w:hint="eastAsia"/>
          <w:sz w:val="24"/>
          <w:szCs w:val="24"/>
          <w:lang w:val="en-US"/>
        </w:rPr>
        <w:t xml:space="preserve"> </w:t>
      </w:r>
      <w:r w:rsidR="00CD3600">
        <w:rPr>
          <w:rFonts w:ascii="Times New Roman" w:eastAsiaTheme="minorEastAsia" w:hAnsi="Times New Roman" w:hint="eastAsia"/>
          <w:sz w:val="24"/>
          <w:szCs w:val="24"/>
          <w:lang w:val="en-US"/>
        </w:rPr>
        <w:t xml:space="preserve">   </w:t>
      </w:r>
      <w:r w:rsidR="00B15991">
        <w:rPr>
          <w:rFonts w:ascii="Times New Roman" w:eastAsiaTheme="minorEastAsia" w:hAnsi="Times New Roman" w:hint="eastAsia"/>
          <w:sz w:val="24"/>
          <w:szCs w:val="24"/>
          <w:lang w:val="en-US"/>
        </w:rPr>
        <w:t xml:space="preserve">  </w:t>
      </w:r>
      <w:r w:rsidR="00064A1E" w:rsidRPr="00064A1E">
        <w:rPr>
          <w:rFonts w:ascii="Times New Roman" w:hAnsi="Times New Roman" w:hint="eastAsia"/>
          <w:sz w:val="24"/>
          <w:szCs w:val="24"/>
          <w:lang w:val="en-US"/>
        </w:rPr>
        <w:t>R1-2</w:t>
      </w:r>
      <w:r w:rsidR="00B15991">
        <w:rPr>
          <w:rFonts w:ascii="Times New Roman" w:eastAsiaTheme="minorEastAsia" w:hAnsi="Times New Roman" w:hint="eastAsia"/>
          <w:sz w:val="24"/>
          <w:szCs w:val="24"/>
          <w:lang w:val="en-US"/>
        </w:rPr>
        <w:t>50</w:t>
      </w:r>
      <w:r w:rsidR="00AD7A70">
        <w:rPr>
          <w:rFonts w:ascii="Times New Roman" w:eastAsiaTheme="minorEastAsia" w:hAnsi="Times New Roman" w:hint="eastAsia"/>
          <w:sz w:val="24"/>
          <w:szCs w:val="24"/>
          <w:lang w:val="en-US"/>
        </w:rPr>
        <w:t>0305</w:t>
      </w:r>
    </w:p>
    <w:bookmarkEnd w:id="0"/>
    <w:p w14:paraId="14ABAED6" w14:textId="63609DBA" w:rsidR="00097806" w:rsidRPr="009F1EAA" w:rsidRDefault="00B15991" w:rsidP="009F1EAA">
      <w:pPr>
        <w:pStyle w:val="TdocHeader2"/>
        <w:adjustRightInd w:val="0"/>
        <w:snapToGrid w:val="0"/>
        <w:spacing w:beforeLines="0" w:afterLines="0"/>
        <w:rPr>
          <w:rFonts w:ascii="Times New Roman" w:hAnsi="Times New Roman"/>
          <w:sz w:val="24"/>
          <w:szCs w:val="24"/>
          <w:lang w:val="en-US"/>
        </w:rPr>
      </w:pPr>
      <w:r w:rsidRPr="00B15991">
        <w:rPr>
          <w:rFonts w:ascii="Times New Roman" w:hAnsi="Times New Roman" w:hint="eastAsia"/>
          <w:sz w:val="24"/>
          <w:szCs w:val="24"/>
          <w:lang w:val="en-US"/>
        </w:rPr>
        <w:t>Athens, Greece, February 17</w:t>
      </w:r>
      <w:r w:rsidRPr="00B15991">
        <w:rPr>
          <w:rFonts w:ascii="Times New Roman" w:hAnsi="Times New Roman" w:hint="eastAsia"/>
          <w:sz w:val="24"/>
          <w:szCs w:val="24"/>
          <w:vertAlign w:val="superscript"/>
          <w:lang w:val="en-US"/>
        </w:rPr>
        <w:t>th</w:t>
      </w:r>
      <w:r w:rsidRPr="00B15991">
        <w:rPr>
          <w:rFonts w:ascii="Times New Roman" w:hAnsi="Times New Roman" w:hint="eastAsia"/>
          <w:sz w:val="24"/>
          <w:szCs w:val="24"/>
          <w:lang w:val="en-US"/>
        </w:rPr>
        <w:t xml:space="preserve"> </w:t>
      </w:r>
      <w:r w:rsidRPr="00B15991">
        <w:rPr>
          <w:rFonts w:ascii="Times New Roman" w:hAnsi="Times New Roman" w:hint="eastAsia"/>
          <w:sz w:val="24"/>
          <w:szCs w:val="24"/>
          <w:lang w:val="en-US"/>
        </w:rPr>
        <w:t>–</w:t>
      </w:r>
      <w:r w:rsidRPr="00B15991">
        <w:rPr>
          <w:rFonts w:ascii="Times New Roman" w:hAnsi="Times New Roman" w:hint="eastAsia"/>
          <w:sz w:val="24"/>
          <w:szCs w:val="24"/>
          <w:lang w:val="en-US"/>
        </w:rPr>
        <w:t xml:space="preserve"> 21</w:t>
      </w:r>
      <w:r w:rsidRPr="00B15991">
        <w:rPr>
          <w:rFonts w:ascii="Times New Roman" w:hAnsi="Times New Roman" w:hint="eastAsia"/>
          <w:sz w:val="24"/>
          <w:szCs w:val="24"/>
          <w:vertAlign w:val="superscript"/>
          <w:lang w:val="en-US"/>
        </w:rPr>
        <w:t>st</w:t>
      </w:r>
      <w:r w:rsidRPr="00B15991">
        <w:rPr>
          <w:rFonts w:ascii="Times New Roman" w:hAnsi="Times New Roman" w:hint="eastAsia"/>
          <w:sz w:val="24"/>
          <w:szCs w:val="24"/>
          <w:lang w:val="en-US"/>
        </w:rPr>
        <w:t>, 2025</w:t>
      </w:r>
    </w:p>
    <w:p w14:paraId="3A311D8D" w14:textId="77777777" w:rsidR="00234BE8" w:rsidRPr="00097806" w:rsidRDefault="00234BE8" w:rsidP="004C77AB">
      <w:pPr>
        <w:pStyle w:val="TdocHeader2"/>
        <w:adjustRightInd w:val="0"/>
        <w:snapToGrid w:val="0"/>
        <w:spacing w:beforeLines="0" w:afterLines="0"/>
        <w:rPr>
          <w:rFonts w:ascii="Times New Roman" w:eastAsiaTheme="minorEastAsia" w:hAnsi="Times New Roman"/>
          <w:bCs/>
          <w:kern w:val="2"/>
          <w:sz w:val="24"/>
          <w:szCs w:val="24"/>
          <w:lang w:val="en-US"/>
        </w:rPr>
      </w:pPr>
    </w:p>
    <w:p w14:paraId="071E2B12" w14:textId="77777777" w:rsidR="007127F3" w:rsidRPr="00F4060D" w:rsidRDefault="00000000" w:rsidP="004C77AB">
      <w:pPr>
        <w:pStyle w:val="TdocHeader2"/>
        <w:adjustRightInd w:val="0"/>
        <w:snapToGrid w:val="0"/>
        <w:spacing w:beforeLines="0" w:afterLines="0"/>
        <w:rPr>
          <w:rFonts w:ascii="Times New Roman" w:hAnsi="Times New Roman"/>
          <w:sz w:val="24"/>
          <w:szCs w:val="24"/>
          <w:lang w:val="en-US"/>
        </w:rPr>
      </w:pPr>
      <w:r w:rsidRPr="00DB5659">
        <w:rPr>
          <w:rFonts w:ascii="Times New Roman" w:hAnsi="Times New Roman"/>
          <w:sz w:val="24"/>
          <w:szCs w:val="24"/>
          <w:lang w:val="en-US"/>
        </w:rPr>
        <w:t xml:space="preserve">Source: </w:t>
      </w:r>
      <w:r w:rsidRPr="00DB5659">
        <w:rPr>
          <w:rFonts w:ascii="Times New Roman" w:hAnsi="Times New Roman"/>
          <w:sz w:val="24"/>
          <w:szCs w:val="24"/>
          <w:lang w:val="en-US"/>
        </w:rPr>
        <w:tab/>
        <w:t>C</w:t>
      </w:r>
      <w:r w:rsidRPr="00F4060D">
        <w:rPr>
          <w:rFonts w:ascii="Times New Roman" w:hAnsi="Times New Roman"/>
          <w:sz w:val="24"/>
          <w:szCs w:val="24"/>
          <w:lang w:val="en-US"/>
        </w:rPr>
        <w:t>MCC</w:t>
      </w:r>
    </w:p>
    <w:p w14:paraId="2B670A43" w14:textId="288130E7" w:rsidR="007127F3" w:rsidRPr="00F4060D" w:rsidRDefault="00000000" w:rsidP="004C77AB">
      <w:pPr>
        <w:pStyle w:val="TdocHeader2"/>
        <w:adjustRightInd w:val="0"/>
        <w:snapToGrid w:val="0"/>
        <w:spacing w:beforeLines="0" w:afterLines="0"/>
        <w:rPr>
          <w:rFonts w:ascii="Times New Roman" w:hAnsi="Times New Roman"/>
          <w:sz w:val="24"/>
          <w:szCs w:val="24"/>
          <w:lang w:val="en-US"/>
        </w:rPr>
      </w:pPr>
      <w:r w:rsidRPr="00F4060D">
        <w:rPr>
          <w:rFonts w:ascii="Times New Roman" w:hAnsi="Times New Roman"/>
          <w:sz w:val="24"/>
          <w:szCs w:val="24"/>
          <w:lang w:val="en-US"/>
        </w:rPr>
        <w:t>Title:</w:t>
      </w:r>
      <w:bookmarkStart w:id="3" w:name="Title"/>
      <w:bookmarkEnd w:id="3"/>
      <w:r w:rsidRPr="00F4060D">
        <w:rPr>
          <w:rFonts w:ascii="Times New Roman" w:hAnsi="Times New Roman"/>
          <w:sz w:val="24"/>
          <w:szCs w:val="24"/>
          <w:lang w:val="en-US"/>
        </w:rPr>
        <w:tab/>
      </w:r>
      <w:r w:rsidR="00BB2E63" w:rsidRPr="00F4060D">
        <w:rPr>
          <w:rFonts w:ascii="Times New Roman" w:hAnsi="Times New Roman" w:hint="eastAsia"/>
          <w:sz w:val="24"/>
          <w:szCs w:val="24"/>
          <w:lang w:val="en-US"/>
        </w:rPr>
        <w:t>Discussion on the new NB-IoT NTN TDD mode</w:t>
      </w:r>
    </w:p>
    <w:p w14:paraId="2B017313" w14:textId="727F518F" w:rsidR="007127F3" w:rsidRPr="00F4060D" w:rsidRDefault="00000000" w:rsidP="004C77AB">
      <w:pPr>
        <w:pStyle w:val="TdocHeader2"/>
        <w:adjustRightInd w:val="0"/>
        <w:snapToGrid w:val="0"/>
        <w:spacing w:beforeLines="0" w:afterLines="0"/>
        <w:rPr>
          <w:rFonts w:ascii="Times New Roman" w:eastAsiaTheme="minorEastAsia" w:hAnsi="Times New Roman"/>
          <w:sz w:val="24"/>
          <w:szCs w:val="24"/>
          <w:lang w:val="en-US"/>
        </w:rPr>
      </w:pPr>
      <w:r w:rsidRPr="00F4060D">
        <w:rPr>
          <w:rFonts w:ascii="Times New Roman" w:hAnsi="Times New Roman"/>
          <w:sz w:val="24"/>
          <w:szCs w:val="24"/>
        </w:rPr>
        <w:t>Agenda item:</w:t>
      </w:r>
      <w:r w:rsidRPr="00F4060D">
        <w:rPr>
          <w:rFonts w:ascii="Times New Roman" w:hAnsi="Times New Roman"/>
          <w:sz w:val="24"/>
          <w:szCs w:val="24"/>
        </w:rPr>
        <w:tab/>
      </w:r>
      <w:r w:rsidRPr="00F4060D">
        <w:rPr>
          <w:rFonts w:ascii="Times New Roman" w:hAnsi="Times New Roman"/>
          <w:sz w:val="24"/>
          <w:szCs w:val="24"/>
          <w:lang w:val="en-US"/>
        </w:rPr>
        <w:t>9.11.</w:t>
      </w:r>
      <w:r w:rsidR="00214FF1" w:rsidRPr="00F4060D">
        <w:rPr>
          <w:rFonts w:ascii="Times New Roman" w:eastAsiaTheme="minorEastAsia" w:hAnsi="Times New Roman" w:hint="eastAsia"/>
          <w:sz w:val="24"/>
          <w:szCs w:val="24"/>
          <w:lang w:val="en-US"/>
        </w:rPr>
        <w:t>5</w:t>
      </w:r>
    </w:p>
    <w:p w14:paraId="71A8655C" w14:textId="24FD3778" w:rsidR="007127F3" w:rsidRPr="00DB5659" w:rsidRDefault="00000000" w:rsidP="004C77AB">
      <w:pPr>
        <w:pStyle w:val="TdocHeader2"/>
        <w:adjustRightInd w:val="0"/>
        <w:snapToGrid w:val="0"/>
        <w:spacing w:beforeLines="0" w:afterLines="0"/>
        <w:rPr>
          <w:rFonts w:ascii="Times New Roman" w:hAnsi="Times New Roman"/>
          <w:sz w:val="24"/>
          <w:szCs w:val="24"/>
        </w:rPr>
      </w:pPr>
      <w:r w:rsidRPr="00F4060D">
        <w:rPr>
          <w:rFonts w:ascii="Times New Roman" w:hAnsi="Times New Roman"/>
          <w:sz w:val="24"/>
          <w:szCs w:val="24"/>
        </w:rPr>
        <w:t>Document for:</w:t>
      </w:r>
      <w:r w:rsidRPr="00F4060D">
        <w:rPr>
          <w:rFonts w:ascii="Times New Roman" w:hAnsi="Times New Roman"/>
          <w:sz w:val="24"/>
          <w:szCs w:val="24"/>
        </w:rPr>
        <w:tab/>
        <w:t>Discussion &amp; Decis</w:t>
      </w:r>
      <w:r w:rsidRPr="00DB5659">
        <w:rPr>
          <w:rFonts w:ascii="Times New Roman" w:hAnsi="Times New Roman"/>
          <w:sz w:val="24"/>
          <w:szCs w:val="24"/>
        </w:rPr>
        <w:t>ion</w:t>
      </w:r>
    </w:p>
    <w:p w14:paraId="644562DF" w14:textId="77777777" w:rsidR="007127F3" w:rsidRDefault="00000000" w:rsidP="00D65A3D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spacing w:beforeLines="0" w:before="240" w:afterLines="0" w:after="180"/>
        <w:ind w:left="0" w:firstLine="0"/>
        <w:jc w:val="both"/>
        <w:rPr>
          <w:rFonts w:ascii="Times New Roman" w:eastAsia="宋体" w:hAnsi="Times New Roman"/>
          <w:kern w:val="32"/>
          <w:sz w:val="32"/>
          <w:szCs w:val="32"/>
          <w:lang w:val="en-GB"/>
        </w:rPr>
      </w:pPr>
      <w:bookmarkStart w:id="4" w:name="_Toc120549591"/>
      <w:r>
        <w:rPr>
          <w:rFonts w:ascii="Times New Roman" w:eastAsia="宋体" w:hAnsi="Times New Roman"/>
          <w:kern w:val="32"/>
          <w:sz w:val="32"/>
          <w:szCs w:val="32"/>
          <w:lang w:val="en-GB"/>
        </w:rPr>
        <w:t>Introduction</w:t>
      </w:r>
      <w:bookmarkEnd w:id="4"/>
    </w:p>
    <w:p w14:paraId="54EEE6F1" w14:textId="55CDA916" w:rsidR="007127F3" w:rsidRDefault="00531BE8" w:rsidP="00533FB7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bookmarkStart w:id="5" w:name="_Hlk521259925"/>
      <w:bookmarkEnd w:id="1"/>
      <w:bookmarkEnd w:id="2"/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 w:hint="eastAsia"/>
          <w:sz w:val="20"/>
          <w:szCs w:val="20"/>
        </w:rPr>
        <w:t>n RAN #105 meeting, a new work item</w:t>
      </w:r>
      <w:r w:rsidR="009B580C">
        <w:rPr>
          <w:rFonts w:ascii="Times New Roman" w:hAnsi="Times New Roman" w:cs="Times New Roman" w:hint="eastAsia"/>
          <w:sz w:val="20"/>
          <w:szCs w:val="20"/>
        </w:rPr>
        <w:t xml:space="preserve"> [1]</w:t>
      </w:r>
      <w:r>
        <w:rPr>
          <w:rFonts w:ascii="Times New Roman" w:hAnsi="Times New Roman" w:cs="Times New Roman" w:hint="eastAsia"/>
          <w:sz w:val="20"/>
          <w:szCs w:val="20"/>
        </w:rPr>
        <w:t xml:space="preserve"> was setu</w:t>
      </w:r>
      <w:r w:rsidRPr="009937C0">
        <w:rPr>
          <w:rFonts w:ascii="Times New Roman" w:hAnsi="Times New Roman" w:cs="Times New Roman"/>
          <w:sz w:val="20"/>
          <w:szCs w:val="20"/>
        </w:rPr>
        <w:t>p to introduce a new IoT-NTN TDD mode</w:t>
      </w:r>
      <w:r w:rsidR="008618A9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533FB7">
        <w:rPr>
          <w:rFonts w:ascii="Times New Roman" w:hAnsi="Times New Roman" w:cs="Times New Roman" w:hint="eastAsia"/>
          <w:sz w:val="20"/>
          <w:szCs w:val="20"/>
        </w:rPr>
        <w:t>which was</w:t>
      </w:r>
      <w:r w:rsidR="008618A9">
        <w:rPr>
          <w:rFonts w:ascii="Times New Roman" w:hAnsi="Times New Roman" w:cs="Times New Roman" w:hint="eastAsia"/>
          <w:sz w:val="20"/>
          <w:szCs w:val="20"/>
        </w:rPr>
        <w:t xml:space="preserve"> revised after checkpoint in RAN1#106 [2]</w:t>
      </w:r>
      <w:r w:rsidRPr="009937C0">
        <w:rPr>
          <w:rFonts w:ascii="Times New Roman" w:hAnsi="Times New Roman" w:cs="Times New Roman"/>
          <w:sz w:val="20"/>
          <w:szCs w:val="20"/>
        </w:rPr>
        <w:t xml:space="preserve">. </w:t>
      </w:r>
      <w:r w:rsidR="009A16A1" w:rsidRPr="009937C0">
        <w:rPr>
          <w:rFonts w:ascii="Times New Roman" w:hAnsi="Times New Roman" w:cs="Times New Roman"/>
          <w:sz w:val="20"/>
          <w:szCs w:val="20"/>
        </w:rPr>
        <w:t xml:space="preserve">The </w:t>
      </w:r>
      <w:r w:rsidR="00533FB7">
        <w:rPr>
          <w:rFonts w:ascii="Times New Roman" w:hAnsi="Times New Roman" w:cs="Times New Roman" w:hint="eastAsia"/>
          <w:sz w:val="20"/>
          <w:szCs w:val="20"/>
        </w:rPr>
        <w:t>objective</w:t>
      </w:r>
      <w:r w:rsidR="009A16A1" w:rsidRPr="009937C0">
        <w:rPr>
          <w:rFonts w:ascii="Times New Roman" w:hAnsi="Times New Roman" w:cs="Times New Roman"/>
          <w:sz w:val="20"/>
          <w:szCs w:val="20"/>
        </w:rPr>
        <w:t xml:space="preserve"> is to specify enhancements to enable NTN operation with a NB-IoT TDD mode</w:t>
      </w:r>
      <w:r w:rsidR="00533FB7">
        <w:rPr>
          <w:rFonts w:ascii="Times New Roman" w:hAnsi="Times New Roman" w:cs="Times New Roman" w:hint="eastAsia"/>
          <w:sz w:val="20"/>
          <w:szCs w:val="20"/>
        </w:rPr>
        <w:t xml:space="preserve"> by</w:t>
      </w:r>
      <w:r w:rsidR="009A16A1" w:rsidRPr="009937C0">
        <w:rPr>
          <w:rFonts w:ascii="Times New Roman" w:hAnsi="Times New Roman" w:cs="Times New Roman"/>
          <w:sz w:val="20"/>
          <w:szCs w:val="20"/>
        </w:rPr>
        <w:t xml:space="preserve"> leveraging commonalities with half-duplex NB-IoT FDD NTN</w:t>
      </w:r>
      <w:r w:rsidR="009937C0" w:rsidRPr="009937C0">
        <w:rPr>
          <w:rFonts w:ascii="Times New Roman" w:hAnsi="Times New Roman" w:cs="Times New Roman"/>
          <w:sz w:val="20"/>
          <w:szCs w:val="20"/>
        </w:rPr>
        <w:t xml:space="preserve"> and defining a new NB-IoT TDD mode targeting a</w:t>
      </w:r>
      <w:r w:rsidR="00FB6E3E">
        <w:rPr>
          <w:rFonts w:ascii="Times New Roman" w:hAnsi="Times New Roman" w:cs="Times New Roman" w:hint="eastAsia"/>
          <w:sz w:val="20"/>
          <w:szCs w:val="20"/>
        </w:rPr>
        <w:t>n</w:t>
      </w:r>
      <w:r w:rsidR="009937C0" w:rsidRPr="009937C0">
        <w:rPr>
          <w:rFonts w:ascii="Times New Roman" w:hAnsi="Times New Roman" w:cs="Times New Roman"/>
          <w:sz w:val="20"/>
          <w:szCs w:val="20"/>
        </w:rPr>
        <w:t xml:space="preserve"> unpaired band. </w:t>
      </w:r>
    </w:p>
    <w:tbl>
      <w:tblPr>
        <w:tblStyle w:val="aff1"/>
        <w:tblW w:w="0" w:type="auto"/>
        <w:tblInd w:w="113" w:type="dxa"/>
        <w:tblLook w:val="04A0" w:firstRow="1" w:lastRow="0" w:firstColumn="1" w:lastColumn="0" w:noHBand="0" w:noVBand="1"/>
      </w:tblPr>
      <w:tblGrid>
        <w:gridCol w:w="9849"/>
      </w:tblGrid>
      <w:tr w:rsidR="007127F3" w:rsidRPr="008618A9" w14:paraId="617E2195" w14:textId="77777777">
        <w:tc>
          <w:tcPr>
            <w:tcW w:w="9849" w:type="dxa"/>
          </w:tcPr>
          <w:p w14:paraId="4A92474A" w14:textId="77777777" w:rsidR="008618A9" w:rsidRPr="008618A9" w:rsidRDefault="008618A9" w:rsidP="008618A9">
            <w:pPr>
              <w:spacing w:after="120"/>
              <w:rPr>
                <w:rStyle w:val="ui-provider"/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 xml:space="preserve">The work item aims to specify enhancements for NB-IoT NTN to enable NTN operation with a NB-IoT TDD mode leveraging commonalities with half-duplex NB-IoT FDD NTN, by defining </w:t>
            </w:r>
            <w:r w:rsidRPr="008618A9">
              <w:rPr>
                <w:rStyle w:val="ui-provider"/>
                <w:sz w:val="20"/>
                <w:szCs w:val="20"/>
              </w:rPr>
              <w:t xml:space="preserve">a new NB-IoT TDD mode for NTN based on minimum necessary changes to the NB-IoT NTN FDD frame structure and procedures for the NB-IoT operation in the targeted unpaired MSS allocated band </w:t>
            </w:r>
            <w:r w:rsidRPr="008618A9">
              <w:rPr>
                <w:sz w:val="20"/>
                <w:szCs w:val="20"/>
              </w:rPr>
              <w:t>(TN deployment is not expected in this band)</w:t>
            </w:r>
            <w:r w:rsidRPr="008618A9">
              <w:rPr>
                <w:rStyle w:val="ui-provider"/>
                <w:sz w:val="20"/>
                <w:szCs w:val="20"/>
              </w:rPr>
              <w:t xml:space="preserve">. </w:t>
            </w:r>
            <w:r w:rsidRPr="008618A9">
              <w:rPr>
                <w:sz w:val="20"/>
                <w:szCs w:val="20"/>
              </w:rPr>
              <w:t>The feature is not intended to be applicable to existing 3GPP bands.</w:t>
            </w:r>
          </w:p>
          <w:p w14:paraId="68C5CA8E" w14:textId="77777777" w:rsidR="008618A9" w:rsidRPr="008618A9" w:rsidRDefault="008618A9" w:rsidP="008618A9">
            <w:pPr>
              <w:spacing w:after="120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>The work objectives assume the following:</w:t>
            </w:r>
          </w:p>
          <w:p w14:paraId="06F8A047" w14:textId="77777777" w:rsidR="008618A9" w:rsidRPr="008618A9" w:rsidRDefault="008618A9" w:rsidP="008618A9">
            <w:pPr>
              <w:widowControl/>
              <w:numPr>
                <w:ilvl w:val="0"/>
                <w:numId w:val="37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 xml:space="preserve">LEO @600 km and @1200 km orbit respectively, with set-1 satellite parameters as reference scenarios (See 3GPP TR 36.763) </w:t>
            </w:r>
          </w:p>
          <w:p w14:paraId="0B296C7C" w14:textId="77777777" w:rsidR="008618A9" w:rsidRPr="008618A9" w:rsidRDefault="008618A9" w:rsidP="008618A9">
            <w:pPr>
              <w:widowControl/>
              <w:numPr>
                <w:ilvl w:val="0"/>
                <w:numId w:val="37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>Target the 1616-1626.5 MHz MSS allocated band</w:t>
            </w:r>
          </w:p>
          <w:p w14:paraId="4F33765C" w14:textId="77777777" w:rsidR="008618A9" w:rsidRPr="008618A9" w:rsidRDefault="008618A9" w:rsidP="008618A9">
            <w:pPr>
              <w:pStyle w:val="b11"/>
              <w:numPr>
                <w:ilvl w:val="0"/>
                <w:numId w:val="37"/>
              </w:numPr>
              <w:spacing w:before="0" w:after="120"/>
              <w:rPr>
                <w:color w:val="000000"/>
                <w:sz w:val="20"/>
                <w:szCs w:val="20"/>
                <w:lang w:val="en-GB"/>
              </w:rPr>
            </w:pPr>
            <w:r w:rsidRPr="008618A9">
              <w:rPr>
                <w:color w:val="000000"/>
                <w:sz w:val="20"/>
                <w:szCs w:val="20"/>
                <w:lang w:val="en-GB"/>
              </w:rPr>
              <w:t xml:space="preserve">Standalone deployment with anchor and non-anchor carriers (i.e. operating in carrier(s) used only for NB-IoT) </w:t>
            </w:r>
          </w:p>
          <w:p w14:paraId="045092CC" w14:textId="77777777" w:rsidR="008618A9" w:rsidRPr="008618A9" w:rsidRDefault="008618A9" w:rsidP="008618A9">
            <w:pPr>
              <w:widowControl/>
              <w:numPr>
                <w:ilvl w:val="0"/>
                <w:numId w:val="37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>Operate with Earth fixed Tracking area, with either Earth fixed cells or Earth moving cells for NGSO</w:t>
            </w:r>
          </w:p>
          <w:p w14:paraId="221C5AC0" w14:textId="77777777" w:rsidR="008618A9" w:rsidRPr="008618A9" w:rsidRDefault="008618A9" w:rsidP="008618A9">
            <w:pPr>
              <w:widowControl/>
              <w:numPr>
                <w:ilvl w:val="0"/>
                <w:numId w:val="37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>The new NB-IoT NTN TDD mode allows configuring the usage of radio resources in the targeted MSS allocated band with a periodic subset of the UL and DL subframes in N radio frames. The periodic pattern should consist of non-overlapping set of usable contiguous UL subframes (U) and set of usable contiguous DL subframes (D), and guard periods, which is periodic every N radio frames, with N=9 for the target MSS allocated band.</w:t>
            </w:r>
          </w:p>
          <w:p w14:paraId="34D24BE5" w14:textId="77777777" w:rsidR="008618A9" w:rsidRPr="008618A9" w:rsidRDefault="008618A9" w:rsidP="008618A9">
            <w:pPr>
              <w:rPr>
                <w:sz w:val="20"/>
                <w:szCs w:val="20"/>
              </w:rPr>
            </w:pPr>
          </w:p>
          <w:p w14:paraId="2AF4A7BE" w14:textId="7F054F30" w:rsidR="008618A9" w:rsidRPr="008618A9" w:rsidRDefault="008618A9" w:rsidP="008618A9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8618A9">
              <w:rPr>
                <w:sz w:val="20"/>
                <w:szCs w:val="20"/>
              </w:rPr>
              <w:t>This work item includes the following objectives:</w:t>
            </w:r>
          </w:p>
          <w:p w14:paraId="06D3FC25" w14:textId="09BBDD73" w:rsidR="008618A9" w:rsidRPr="008618A9" w:rsidRDefault="008618A9" w:rsidP="008618A9">
            <w:pPr>
              <w:widowControl/>
              <w:numPr>
                <w:ilvl w:val="0"/>
                <w:numId w:val="36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>Specify a new NB-IoT TDD NTN mode</w:t>
            </w:r>
            <w:r w:rsidRPr="008618A9">
              <w:rPr>
                <w:rStyle w:val="WW8Num1z0"/>
                <w:sz w:val="20"/>
                <w:szCs w:val="20"/>
              </w:rPr>
              <w:t xml:space="preserve"> </w:t>
            </w:r>
            <w:r w:rsidRPr="008618A9">
              <w:rPr>
                <w:rStyle w:val="ui-provider"/>
                <w:sz w:val="20"/>
                <w:szCs w:val="20"/>
              </w:rPr>
              <w:t>based on minimum necessary changes to the NB-IoT NTN FDD frame structure and procedures</w:t>
            </w:r>
            <w:r w:rsidRPr="008618A9">
              <w:rPr>
                <w:sz w:val="20"/>
                <w:szCs w:val="20"/>
              </w:rPr>
              <w:t>, including:</w:t>
            </w:r>
          </w:p>
          <w:p w14:paraId="0D7CD2F0" w14:textId="77777777" w:rsidR="008618A9" w:rsidRPr="008618A9" w:rsidRDefault="008618A9" w:rsidP="008618A9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>Definition, configuration (if needed) and signaling (if needed) of the periodic pattern, necessary adaptation (if needed) and associated UE procedures [RAN1, RAN2]</w:t>
            </w:r>
          </w:p>
          <w:p w14:paraId="08B4FD35" w14:textId="3BFB1A6F" w:rsidR="008618A9" w:rsidRPr="008618A9" w:rsidRDefault="008618A9" w:rsidP="008618A9">
            <w:pPr>
              <w:widowControl/>
              <w:numPr>
                <w:ilvl w:val="3"/>
                <w:numId w:val="38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>Support a pattern with a period of 9 radio frames for the target MSS allocated band, where D=U=8 with a fixed guard period.</w:t>
            </w:r>
            <w:r w:rsidR="006F46C4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Pr="008618A9">
              <w:rPr>
                <w:rFonts w:hint="cs"/>
                <w:sz w:val="20"/>
                <w:szCs w:val="20"/>
              </w:rPr>
              <w:t>R</w:t>
            </w:r>
            <w:r w:rsidRPr="008618A9">
              <w:rPr>
                <w:sz w:val="20"/>
                <w:szCs w:val="20"/>
              </w:rPr>
              <w:t>AN1 to consider whether there is a need for a mechanism to achieve an adjustable guard period for the purpose of allowing deployment with the TDD frame structure of the legacy system operating in the target MSS allocated band.</w:t>
            </w:r>
          </w:p>
          <w:p w14:paraId="2262A0B0" w14:textId="77777777" w:rsidR="008618A9" w:rsidRPr="008618A9" w:rsidRDefault="008618A9" w:rsidP="008618A9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>Other necessary impacts on higher layers [RAN2]</w:t>
            </w:r>
          </w:p>
          <w:p w14:paraId="3CBB4FE3" w14:textId="77777777" w:rsidR="008618A9" w:rsidRPr="008618A9" w:rsidRDefault="008618A9" w:rsidP="008618A9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>RRM and RF core requirements [RAN4]</w:t>
            </w:r>
          </w:p>
          <w:p w14:paraId="78F48A08" w14:textId="77777777" w:rsidR="008618A9" w:rsidRPr="008618A9" w:rsidRDefault="008618A9" w:rsidP="008618A9">
            <w:pPr>
              <w:widowControl/>
              <w:numPr>
                <w:ilvl w:val="0"/>
                <w:numId w:val="36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>Specify a new NB-IoT TDD operating NTN band for the MSS allocation spanning 1616-1626.5 MHz for DL and UL, based on the outcome of the study, to be used as example band for this WI [RAN4].</w:t>
            </w:r>
          </w:p>
          <w:p w14:paraId="58605B8D" w14:textId="77777777" w:rsidR="008618A9" w:rsidRPr="008618A9" w:rsidRDefault="008618A9" w:rsidP="008618A9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>Specify band numbering</w:t>
            </w:r>
          </w:p>
          <w:p w14:paraId="03A519CD" w14:textId="77777777" w:rsidR="008618A9" w:rsidRPr="008618A9" w:rsidRDefault="008618A9" w:rsidP="008618A9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lastRenderedPageBreak/>
              <w:t>Specify SAN and UE RF characteristics</w:t>
            </w:r>
          </w:p>
          <w:p w14:paraId="6FDB7E53" w14:textId="77777777" w:rsidR="008618A9" w:rsidRPr="008618A9" w:rsidRDefault="008618A9" w:rsidP="008618A9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>Specify DL and UL channelization.</w:t>
            </w:r>
          </w:p>
          <w:p w14:paraId="528A207A" w14:textId="77777777" w:rsidR="008618A9" w:rsidRPr="008618A9" w:rsidRDefault="008618A9" w:rsidP="008618A9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rFonts w:hint="cs"/>
                <w:sz w:val="20"/>
                <w:szCs w:val="20"/>
              </w:rPr>
              <w:t>S</w:t>
            </w:r>
            <w:r w:rsidRPr="008618A9">
              <w:rPr>
                <w:sz w:val="20"/>
                <w:szCs w:val="20"/>
              </w:rPr>
              <w:t>pecify channel bandwidth as 200 kHz</w:t>
            </w:r>
          </w:p>
          <w:p w14:paraId="180CB892" w14:textId="77777777" w:rsidR="008618A9" w:rsidRPr="008618A9" w:rsidRDefault="008618A9" w:rsidP="008618A9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>Note1: No NTN-NTN coexistence study needed.</w:t>
            </w:r>
          </w:p>
          <w:p w14:paraId="3B11811F" w14:textId="77777777" w:rsidR="008618A9" w:rsidRPr="008618A9" w:rsidRDefault="008618A9" w:rsidP="008618A9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>Note2: Leverage existing work as much as possible for TN-NTN coexistence of adjacent bands</w:t>
            </w:r>
          </w:p>
          <w:p w14:paraId="29935210" w14:textId="77777777" w:rsidR="008618A9" w:rsidRPr="00DD501A" w:rsidRDefault="008618A9" w:rsidP="00DD501A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</w:p>
          <w:p w14:paraId="465FBA62" w14:textId="13BFF473" w:rsidR="0034131F" w:rsidRPr="008618A9" w:rsidRDefault="008618A9" w:rsidP="008618A9">
            <w:pPr>
              <w:adjustRightInd w:val="0"/>
              <w:snapToGrid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8618A9">
              <w:rPr>
                <w:sz w:val="20"/>
                <w:szCs w:val="20"/>
              </w:rPr>
              <w:t>Note3: Reuse the existing RAN4 requirements as much as possible (no intention to have any relaxation of the RF emissions requirements)</w:t>
            </w:r>
          </w:p>
        </w:tc>
      </w:tr>
    </w:tbl>
    <w:p w14:paraId="54230F7E" w14:textId="7F4F713C" w:rsidR="00523D04" w:rsidRDefault="00914AD9" w:rsidP="00533FB7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I</w:t>
      </w:r>
      <w:r>
        <w:rPr>
          <w:rFonts w:ascii="Times New Roman" w:hAnsi="Times New Roman" w:cs="Times New Roman" w:hint="eastAsia"/>
          <w:sz w:val="20"/>
          <w:szCs w:val="20"/>
        </w:rPr>
        <w:t xml:space="preserve">n this contribution, we provide our views </w:t>
      </w:r>
      <w:r w:rsidR="00523D04">
        <w:rPr>
          <w:rFonts w:ascii="Times New Roman" w:hAnsi="Times New Roman" w:cs="Times New Roman" w:hint="eastAsia"/>
          <w:sz w:val="20"/>
          <w:szCs w:val="20"/>
        </w:rPr>
        <w:t xml:space="preserve">on the new </w:t>
      </w:r>
      <w:r w:rsidR="00406843" w:rsidRPr="00406843">
        <w:rPr>
          <w:rFonts w:ascii="Times New Roman" w:hAnsi="Times New Roman" w:cs="Times New Roman" w:hint="eastAsia"/>
          <w:sz w:val="20"/>
          <w:szCs w:val="20"/>
        </w:rPr>
        <w:t xml:space="preserve">NB-IoT TDD NTN </w:t>
      </w:r>
      <w:r w:rsidR="00523D04">
        <w:rPr>
          <w:rFonts w:ascii="Times New Roman" w:hAnsi="Times New Roman" w:cs="Times New Roman" w:hint="eastAsia"/>
          <w:sz w:val="20"/>
          <w:szCs w:val="20"/>
        </w:rPr>
        <w:t xml:space="preserve">mode allowing the usage of radio resources </w:t>
      </w:r>
      <w:r w:rsidR="00523D04">
        <w:rPr>
          <w:rFonts w:ascii="Times New Roman" w:hAnsi="Times New Roman" w:cs="Times New Roman"/>
          <w:sz w:val="20"/>
          <w:szCs w:val="20"/>
        </w:rPr>
        <w:t>with</w:t>
      </w:r>
      <w:r w:rsidR="00523D04">
        <w:rPr>
          <w:rFonts w:ascii="Times New Roman" w:hAnsi="Times New Roman" w:cs="Times New Roman" w:hint="eastAsia"/>
          <w:sz w:val="20"/>
          <w:szCs w:val="20"/>
        </w:rPr>
        <w:t xml:space="preserve"> a periodic subset of the UL and DL subframes.</w:t>
      </w:r>
    </w:p>
    <w:p w14:paraId="7CF770A1" w14:textId="77777777" w:rsidR="007127F3" w:rsidRDefault="00000000" w:rsidP="006352DD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spacing w:beforeLines="0" w:before="240" w:afterLines="0" w:after="180"/>
        <w:ind w:left="0" w:firstLine="0"/>
        <w:jc w:val="both"/>
        <w:rPr>
          <w:rFonts w:ascii="Times New Roman" w:eastAsiaTheme="minorEastAsia" w:hAnsi="Times New Roman"/>
          <w:kern w:val="32"/>
          <w:sz w:val="32"/>
          <w:szCs w:val="32"/>
          <w:lang w:val="en-GB" w:eastAsia="zh-CN"/>
        </w:rPr>
      </w:pPr>
      <w:r>
        <w:rPr>
          <w:rFonts w:ascii="Times New Roman" w:eastAsiaTheme="minorEastAsia" w:hAnsi="Times New Roman" w:hint="eastAsia"/>
          <w:kern w:val="32"/>
          <w:sz w:val="32"/>
          <w:szCs w:val="32"/>
          <w:lang w:val="en-GB" w:eastAsia="zh-CN"/>
        </w:rPr>
        <w:t>D</w:t>
      </w:r>
      <w:r>
        <w:rPr>
          <w:rFonts w:ascii="Times New Roman" w:eastAsiaTheme="minorEastAsia" w:hAnsi="Times New Roman"/>
          <w:kern w:val="32"/>
          <w:sz w:val="32"/>
          <w:szCs w:val="32"/>
          <w:lang w:val="en-GB" w:eastAsia="zh-CN"/>
        </w:rPr>
        <w:t>iscussion</w:t>
      </w:r>
    </w:p>
    <w:p w14:paraId="25EEED9B" w14:textId="78A141AF" w:rsidR="0095694C" w:rsidRPr="0055279A" w:rsidRDefault="0095694C" w:rsidP="0095694C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>he work item is focusing on specifying</w:t>
      </w:r>
      <w:r w:rsidRPr="0095694C">
        <w:rPr>
          <w:rFonts w:ascii="Times New Roman" w:hAnsi="Times New Roman" w:cs="Times New Roman" w:hint="eastAsia"/>
          <w:sz w:val="20"/>
          <w:szCs w:val="20"/>
        </w:rPr>
        <w:t xml:space="preserve"> a new NB-IoT TDD mode for NTN based on minimum necessary changes to the NB-IoT NTN FDD frame structure and procedures for the NB-IoT operation in the targeted unpaired MSS allocated band</w:t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B</w:t>
      </w:r>
      <w:r>
        <w:rPr>
          <w:rFonts w:ascii="Times New Roman" w:hAnsi="Times New Roman" w:cs="Times New Roman" w:hint="eastAsia"/>
          <w:sz w:val="20"/>
          <w:szCs w:val="20"/>
        </w:rPr>
        <w:t xml:space="preserve">oth 600km and 1200km LEO system </w:t>
      </w:r>
      <w:r>
        <w:rPr>
          <w:rFonts w:ascii="Times New Roman" w:hAnsi="Times New Roman" w:cs="Times New Roman"/>
          <w:sz w:val="20"/>
          <w:szCs w:val="20"/>
        </w:rPr>
        <w:t>with</w:t>
      </w:r>
      <w:r>
        <w:rPr>
          <w:rFonts w:ascii="Times New Roman" w:hAnsi="Times New Roman" w:cs="Times New Roman" w:hint="eastAsia"/>
          <w:sz w:val="20"/>
          <w:szCs w:val="20"/>
        </w:rPr>
        <w:t xml:space="preserve"> set 1 parameters accord</w:t>
      </w:r>
      <w:r w:rsidRPr="00AA4146">
        <w:rPr>
          <w:rFonts w:ascii="Times New Roman" w:hAnsi="Times New Roman" w:cs="Times New Roman"/>
          <w:sz w:val="20"/>
          <w:szCs w:val="20"/>
        </w:rPr>
        <w:t>ing to the TR 36.763</w:t>
      </w:r>
      <w:r>
        <w:rPr>
          <w:rFonts w:ascii="Times New Roman" w:hAnsi="Times New Roman" w:cs="Times New Roman" w:hint="eastAsia"/>
          <w:sz w:val="20"/>
          <w:szCs w:val="20"/>
        </w:rPr>
        <w:t xml:space="preserve"> can be considered. During previous RAN1 meetings, link level evaluations have been carried out</w:t>
      </w:r>
      <w:r w:rsidR="00533FB7">
        <w:rPr>
          <w:rFonts w:ascii="Times New Roman" w:hAnsi="Times New Roman" w:cs="Times New Roman" w:hint="eastAsia"/>
          <w:sz w:val="20"/>
          <w:szCs w:val="20"/>
        </w:rPr>
        <w:t>,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33FB7">
        <w:rPr>
          <w:rFonts w:ascii="Times New Roman" w:hAnsi="Times New Roman" w:cs="Times New Roman" w:hint="eastAsia"/>
          <w:sz w:val="20"/>
          <w:szCs w:val="20"/>
        </w:rPr>
        <w:t xml:space="preserve">and </w:t>
      </w:r>
      <w:r>
        <w:rPr>
          <w:rFonts w:ascii="Times New Roman" w:hAnsi="Times New Roman" w:cs="Times New Roman" w:hint="eastAsia"/>
          <w:sz w:val="20"/>
          <w:szCs w:val="20"/>
        </w:rPr>
        <w:t>analy</w:t>
      </w:r>
      <w:r w:rsidR="00533FB7">
        <w:rPr>
          <w:rFonts w:ascii="Times New Roman" w:hAnsi="Times New Roman" w:cs="Times New Roman" w:hint="eastAsia"/>
          <w:sz w:val="20"/>
          <w:szCs w:val="20"/>
        </w:rPr>
        <w:t>ses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33FB7">
        <w:rPr>
          <w:rFonts w:ascii="Times New Roman" w:hAnsi="Times New Roman" w:cs="Times New Roman" w:hint="eastAsia"/>
          <w:sz w:val="20"/>
          <w:szCs w:val="20"/>
        </w:rPr>
        <w:t>of</w:t>
      </w:r>
      <w:r>
        <w:rPr>
          <w:rFonts w:ascii="Times New Roman" w:hAnsi="Times New Roman" w:cs="Times New Roman" w:hint="eastAsia"/>
          <w:sz w:val="20"/>
          <w:szCs w:val="20"/>
        </w:rPr>
        <w:t xml:space="preserve"> the </w:t>
      </w:r>
      <w:r>
        <w:rPr>
          <w:rFonts w:ascii="Times New Roman" w:hAnsi="Times New Roman" w:cs="Times New Roman"/>
          <w:sz w:val="20"/>
          <w:szCs w:val="20"/>
        </w:rPr>
        <w:t>working</w:t>
      </w:r>
      <w:r>
        <w:rPr>
          <w:rFonts w:ascii="Times New Roman" w:hAnsi="Times New Roman" w:cs="Times New Roman" w:hint="eastAsia"/>
          <w:sz w:val="20"/>
          <w:szCs w:val="20"/>
        </w:rPr>
        <w:t xml:space="preserve"> procedure</w:t>
      </w:r>
      <w:r w:rsidR="00533FB7">
        <w:rPr>
          <w:rFonts w:ascii="Times New Roman" w:hAnsi="Times New Roman" w:cs="Times New Roman" w:hint="eastAsia"/>
          <w:sz w:val="20"/>
          <w:szCs w:val="20"/>
        </w:rPr>
        <w:t>,</w:t>
      </w:r>
      <w:r>
        <w:rPr>
          <w:rFonts w:ascii="Times New Roman" w:hAnsi="Times New Roman" w:cs="Times New Roman" w:hint="eastAsia"/>
          <w:sz w:val="20"/>
          <w:szCs w:val="20"/>
        </w:rPr>
        <w:t xml:space="preserve"> including DL synchronization and </w:t>
      </w:r>
      <w:r>
        <w:rPr>
          <w:rFonts w:ascii="Times New Roman" w:hAnsi="Times New Roman" w:cs="Times New Roman"/>
          <w:sz w:val="20"/>
          <w:szCs w:val="20"/>
        </w:rPr>
        <w:t>initial</w:t>
      </w:r>
      <w:r>
        <w:rPr>
          <w:rFonts w:ascii="Times New Roman" w:hAnsi="Times New Roman" w:cs="Times New Roman" w:hint="eastAsia"/>
          <w:sz w:val="20"/>
          <w:szCs w:val="20"/>
        </w:rPr>
        <w:t xml:space="preserve"> access</w:t>
      </w:r>
      <w:r w:rsidR="00533FB7">
        <w:rPr>
          <w:rFonts w:ascii="Times New Roman" w:hAnsi="Times New Roman" w:cs="Times New Roman" w:hint="eastAsia"/>
          <w:sz w:val="20"/>
          <w:szCs w:val="20"/>
        </w:rPr>
        <w:t>, were performed</w:t>
      </w:r>
      <w:r>
        <w:rPr>
          <w:rFonts w:ascii="Times New Roman" w:hAnsi="Times New Roman" w:cs="Times New Roman" w:hint="eastAsia"/>
          <w:sz w:val="20"/>
          <w:szCs w:val="20"/>
        </w:rPr>
        <w:t>.</w:t>
      </w:r>
      <w:r w:rsidRPr="0095694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5279A">
        <w:rPr>
          <w:rFonts w:ascii="Times New Roman" w:hAnsi="Times New Roman" w:cs="Times New Roman"/>
          <w:sz w:val="20"/>
          <w:szCs w:val="20"/>
        </w:rPr>
        <w:t>F</w:t>
      </w:r>
      <w:r w:rsidR="0055279A">
        <w:rPr>
          <w:rFonts w:ascii="Times New Roman" w:hAnsi="Times New Roman" w:cs="Times New Roman" w:hint="eastAsia"/>
          <w:sz w:val="20"/>
          <w:szCs w:val="20"/>
        </w:rPr>
        <w:t xml:space="preserve">ollowing the </w:t>
      </w:r>
      <w:r w:rsidR="0055279A" w:rsidRPr="0055279A">
        <w:rPr>
          <w:rFonts w:ascii="Times New Roman" w:hAnsi="Times New Roman" w:cs="Times New Roman" w:hint="eastAsia"/>
          <w:sz w:val="20"/>
          <w:szCs w:val="20"/>
        </w:rPr>
        <w:t>TDD configurations as defined in the current specification</w:t>
      </w:r>
      <w:r w:rsidR="0055279A">
        <w:rPr>
          <w:rFonts w:ascii="Times New Roman" w:hAnsi="Times New Roman" w:cs="Times New Roman" w:hint="eastAsia"/>
          <w:sz w:val="20"/>
          <w:szCs w:val="20"/>
        </w:rPr>
        <w:t>, t</w:t>
      </w:r>
      <w:r>
        <w:rPr>
          <w:rFonts w:ascii="Times New Roman" w:hAnsi="Times New Roman" w:cs="Times New Roman" w:hint="eastAsia"/>
          <w:sz w:val="20"/>
          <w:szCs w:val="20"/>
        </w:rPr>
        <w:t>he impacts on downlink synchronization</w:t>
      </w:r>
      <w:r w:rsidRPr="006F46C4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and </w:t>
      </w:r>
      <w:r>
        <w:rPr>
          <w:rFonts w:ascii="Times New Roman" w:hAnsi="Times New Roman" w:cs="Times New Roman"/>
          <w:sz w:val="20"/>
          <w:szCs w:val="20"/>
        </w:rPr>
        <w:t>feasibility</w:t>
      </w:r>
      <w:r>
        <w:rPr>
          <w:rFonts w:ascii="Times New Roman" w:hAnsi="Times New Roman" w:cs="Times New Roman" w:hint="eastAsia"/>
          <w:sz w:val="20"/>
          <w:szCs w:val="20"/>
        </w:rPr>
        <w:t xml:space="preserve"> of different NB-IoT NTN TDD pattern</w:t>
      </w:r>
      <w:r w:rsidR="00533FB7">
        <w:rPr>
          <w:rFonts w:ascii="Times New Roman" w:hAnsi="Times New Roman" w:cs="Times New Roman" w:hint="eastAsia"/>
          <w:sz w:val="20"/>
          <w:szCs w:val="20"/>
        </w:rPr>
        <w:t>s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5279A">
        <w:rPr>
          <w:rFonts w:ascii="Times New Roman" w:hAnsi="Times New Roman" w:cs="Times New Roman" w:hint="eastAsia"/>
          <w:sz w:val="20"/>
          <w:szCs w:val="20"/>
        </w:rPr>
        <w:t xml:space="preserve">with </w:t>
      </w:r>
      <w:r w:rsidR="0055279A" w:rsidRPr="0055279A">
        <w:rPr>
          <w:rFonts w:ascii="Times New Roman" w:hAnsi="Times New Roman" w:cs="Times New Roman" w:hint="eastAsia"/>
          <w:sz w:val="20"/>
          <w:szCs w:val="20"/>
        </w:rPr>
        <w:t xml:space="preserve">the operation of periodic subset of the UL and DL subframes in N radio frames </w:t>
      </w:r>
      <w:r w:rsidR="00533FB7">
        <w:rPr>
          <w:rFonts w:ascii="Times New Roman" w:hAnsi="Times New Roman" w:cs="Times New Roman" w:hint="eastAsia"/>
          <w:sz w:val="20"/>
          <w:szCs w:val="20"/>
        </w:rPr>
        <w:t>were</w:t>
      </w:r>
      <w:r>
        <w:rPr>
          <w:rFonts w:ascii="Times New Roman" w:hAnsi="Times New Roman" w:cs="Times New Roman" w:hint="eastAsia"/>
          <w:sz w:val="20"/>
          <w:szCs w:val="20"/>
        </w:rPr>
        <w:t xml:space="preserve"> evaluated</w:t>
      </w:r>
      <w:r w:rsidR="00533FB7">
        <w:rPr>
          <w:rFonts w:ascii="Times New Roman" w:hAnsi="Times New Roman" w:cs="Times New Roman" w:hint="eastAsia"/>
          <w:sz w:val="20"/>
          <w:szCs w:val="20"/>
        </w:rPr>
        <w:t>. T</w:t>
      </w:r>
      <w:r w:rsidR="0055279A">
        <w:rPr>
          <w:rFonts w:ascii="Times New Roman" w:hAnsi="Times New Roman" w:cs="Times New Roman" w:hint="eastAsia"/>
          <w:sz w:val="20"/>
          <w:szCs w:val="20"/>
        </w:rPr>
        <w:t xml:space="preserve">he observations </w:t>
      </w:r>
      <w:r w:rsidR="00756330" w:rsidRPr="00756330">
        <w:rPr>
          <w:rFonts w:ascii="Times New Roman" w:hAnsi="Times New Roman" w:cs="Times New Roman"/>
          <w:sz w:val="20"/>
          <w:szCs w:val="20"/>
        </w:rPr>
        <w:t>are summarized</w:t>
      </w:r>
      <w:r w:rsidR="0055279A">
        <w:rPr>
          <w:rFonts w:ascii="Times New Roman" w:hAnsi="Times New Roman" w:cs="Times New Roman" w:hint="eastAsia"/>
          <w:sz w:val="20"/>
          <w:szCs w:val="20"/>
        </w:rPr>
        <w:t xml:space="preserve"> below.  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5279A" w:rsidRPr="0055279A" w14:paraId="3F9FCA95" w14:textId="77777777" w:rsidTr="00B06262">
        <w:tc>
          <w:tcPr>
            <w:tcW w:w="9962" w:type="dxa"/>
          </w:tcPr>
          <w:p w14:paraId="1BF94185" w14:textId="77777777" w:rsidR="0055279A" w:rsidRPr="0055279A" w:rsidRDefault="0055279A" w:rsidP="00B06262">
            <w:pPr>
              <w:spacing w:line="259" w:lineRule="auto"/>
              <w:rPr>
                <w:b/>
                <w:bCs/>
                <w:sz w:val="20"/>
                <w:szCs w:val="20"/>
              </w:rPr>
            </w:pPr>
            <w:r w:rsidRPr="0055279A">
              <w:rPr>
                <w:b/>
                <w:bCs/>
                <w:sz w:val="20"/>
                <w:szCs w:val="20"/>
              </w:rPr>
              <w:t>Observation</w:t>
            </w:r>
          </w:p>
          <w:p w14:paraId="4453569F" w14:textId="77777777" w:rsidR="0055279A" w:rsidRPr="0055279A" w:rsidRDefault="0055279A" w:rsidP="00B06262">
            <w:pPr>
              <w:spacing w:line="259" w:lineRule="auto"/>
              <w:rPr>
                <w:sz w:val="20"/>
                <w:szCs w:val="20"/>
              </w:rPr>
            </w:pPr>
            <w:r w:rsidRPr="0055279A">
              <w:rPr>
                <w:sz w:val="20"/>
                <w:szCs w:val="20"/>
              </w:rPr>
              <w:t>Based on simulations submitted to this meeting, in terms of downlink synchronization (NPSS/NSSS/NPBCH), all the following cases meet the link budget requirements for IOT-NTN TDD and are feasible (from the downlink synchronization point of view) from RAN1 perspective:</w:t>
            </w:r>
          </w:p>
          <w:p w14:paraId="4C2EDA4B" w14:textId="77777777" w:rsidR="0055279A" w:rsidRPr="0055279A" w:rsidRDefault="0055279A" w:rsidP="0055279A">
            <w:pPr>
              <w:pStyle w:val="aff9"/>
              <w:numPr>
                <w:ilvl w:val="0"/>
                <w:numId w:val="39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55279A">
              <w:rPr>
                <w:sz w:val="20"/>
                <w:szCs w:val="20"/>
              </w:rPr>
              <w:t>Case 1: N=9, D=8</w:t>
            </w:r>
          </w:p>
          <w:p w14:paraId="3C79427E" w14:textId="77777777" w:rsidR="0055279A" w:rsidRPr="0055279A" w:rsidRDefault="0055279A" w:rsidP="0055279A">
            <w:pPr>
              <w:pStyle w:val="aff9"/>
              <w:numPr>
                <w:ilvl w:val="0"/>
                <w:numId w:val="39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55279A">
              <w:rPr>
                <w:sz w:val="20"/>
                <w:szCs w:val="20"/>
              </w:rPr>
              <w:t>Case 2: N=9, D=20</w:t>
            </w:r>
          </w:p>
          <w:p w14:paraId="6939C6C4" w14:textId="3DA43E4E" w:rsidR="0055279A" w:rsidRPr="0055279A" w:rsidRDefault="0055279A" w:rsidP="00B06262">
            <w:pPr>
              <w:pStyle w:val="aff9"/>
              <w:numPr>
                <w:ilvl w:val="0"/>
                <w:numId w:val="39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55279A">
              <w:rPr>
                <w:sz w:val="20"/>
                <w:szCs w:val="20"/>
              </w:rPr>
              <w:t>Case 3: N=9, D=30</w:t>
            </w:r>
          </w:p>
          <w:p w14:paraId="688B472F" w14:textId="77777777" w:rsidR="0055279A" w:rsidRPr="0055279A" w:rsidRDefault="0055279A" w:rsidP="00B06262">
            <w:pPr>
              <w:rPr>
                <w:b/>
                <w:bCs/>
                <w:sz w:val="20"/>
                <w:szCs w:val="20"/>
              </w:rPr>
            </w:pPr>
            <w:r w:rsidRPr="0055279A">
              <w:rPr>
                <w:b/>
                <w:bCs/>
                <w:sz w:val="20"/>
                <w:szCs w:val="20"/>
              </w:rPr>
              <w:t>Observation</w:t>
            </w:r>
          </w:p>
          <w:p w14:paraId="4236CB30" w14:textId="77777777" w:rsidR="0055279A" w:rsidRPr="0055279A" w:rsidRDefault="0055279A" w:rsidP="00B06262">
            <w:pPr>
              <w:rPr>
                <w:sz w:val="20"/>
                <w:szCs w:val="20"/>
              </w:rPr>
            </w:pPr>
            <w:r w:rsidRPr="0055279A">
              <w:rPr>
                <w:sz w:val="20"/>
                <w:szCs w:val="20"/>
              </w:rPr>
              <w:t>In Rel-19, RAN1 concludes that at least N=9 is feasible from the following points of view:</w:t>
            </w:r>
          </w:p>
          <w:p w14:paraId="4B1DC69B" w14:textId="77777777" w:rsidR="0055279A" w:rsidRPr="0055279A" w:rsidRDefault="0055279A" w:rsidP="0055279A">
            <w:pPr>
              <w:pStyle w:val="aff9"/>
              <w:numPr>
                <w:ilvl w:val="0"/>
                <w:numId w:val="42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55279A">
              <w:rPr>
                <w:sz w:val="20"/>
                <w:szCs w:val="20"/>
              </w:rPr>
              <w:t>DL synchronization, based on the link level evaluations submitted at RAN#119</w:t>
            </w:r>
          </w:p>
          <w:p w14:paraId="5058FDCD" w14:textId="77777777" w:rsidR="0055279A" w:rsidRPr="0055279A" w:rsidRDefault="0055279A" w:rsidP="0055279A">
            <w:pPr>
              <w:pStyle w:val="aff9"/>
              <w:numPr>
                <w:ilvl w:val="0"/>
                <w:numId w:val="42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55279A">
              <w:rPr>
                <w:rFonts w:eastAsia="MS Mincho" w:cs="Times New Roman"/>
                <w:sz w:val="20"/>
                <w:szCs w:val="20"/>
              </w:rPr>
              <w:t>Coexistence with the TDD frame structure of the legacy system in the 1616-1626.5 MHz MSS band</w:t>
            </w:r>
          </w:p>
          <w:p w14:paraId="010D84FB" w14:textId="77777777" w:rsidR="0055279A" w:rsidRPr="0055279A" w:rsidRDefault="0055279A" w:rsidP="00B06262">
            <w:pPr>
              <w:rPr>
                <w:b/>
                <w:bCs/>
                <w:sz w:val="20"/>
                <w:szCs w:val="20"/>
              </w:rPr>
            </w:pPr>
            <w:r w:rsidRPr="0055279A">
              <w:rPr>
                <w:b/>
                <w:bCs/>
                <w:sz w:val="20"/>
                <w:szCs w:val="20"/>
              </w:rPr>
              <w:t>Observation</w:t>
            </w:r>
          </w:p>
          <w:p w14:paraId="7EB34D0C" w14:textId="77777777" w:rsidR="0055279A" w:rsidRPr="0055279A" w:rsidRDefault="0055279A" w:rsidP="0055279A">
            <w:pPr>
              <w:adjustRightInd w:val="0"/>
              <w:snapToGrid w:val="0"/>
              <w:spacing w:afterLines="50"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55279A">
              <w:rPr>
                <w:sz w:val="20"/>
                <w:szCs w:val="20"/>
              </w:rPr>
              <w:t>RAN1 concludes that at least D=8 and U=8 is feasible with N=9 from point of view of the design constraints (from earlier agreement) imposed by the TDD frame structure of the legacy system in the 1616-1626.5 MHz MSS band.</w:t>
            </w:r>
          </w:p>
        </w:tc>
      </w:tr>
    </w:tbl>
    <w:p w14:paraId="653711B7" w14:textId="76C147EF" w:rsidR="00B9044A" w:rsidRDefault="009E10BC" w:rsidP="00765AEB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As described in the objectives of the WID, </w:t>
      </w:r>
      <w:r w:rsidRPr="006F46C4">
        <w:rPr>
          <w:rFonts w:ascii="Times New Roman" w:hAnsi="Times New Roman" w:cs="Times New Roman" w:hint="eastAsia"/>
          <w:sz w:val="20"/>
          <w:szCs w:val="20"/>
        </w:rPr>
        <w:t>a pattern with a period of 9 radio frames for the target MSS allocated band</w:t>
      </w:r>
      <w:r w:rsidR="00415E02" w:rsidRPr="00415E0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15E02">
        <w:rPr>
          <w:rFonts w:ascii="Times New Roman" w:hAnsi="Times New Roman" w:cs="Times New Roman" w:hint="eastAsia"/>
          <w:sz w:val="20"/>
          <w:szCs w:val="20"/>
        </w:rPr>
        <w:t>is supported</w:t>
      </w:r>
      <w:r w:rsidRPr="006F46C4">
        <w:rPr>
          <w:rFonts w:ascii="Times New Roman" w:hAnsi="Times New Roman" w:cs="Times New Roman" w:hint="eastAsia"/>
          <w:sz w:val="20"/>
          <w:szCs w:val="20"/>
        </w:rPr>
        <w:t>, where D=U=8 with a fixed guard period.</w:t>
      </w:r>
      <w:r w:rsidR="001228F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15E02">
        <w:rPr>
          <w:rFonts w:ascii="Times New Roman" w:hAnsi="Times New Roman" w:cs="Times New Roman" w:hint="eastAsia"/>
          <w:sz w:val="20"/>
          <w:szCs w:val="20"/>
        </w:rPr>
        <w:t>O</w:t>
      </w:r>
      <w:r w:rsidR="00B9044A">
        <w:rPr>
          <w:rFonts w:ascii="Times New Roman" w:hAnsi="Times New Roman" w:cs="Times New Roman" w:hint="eastAsia"/>
          <w:sz w:val="20"/>
          <w:szCs w:val="20"/>
        </w:rPr>
        <w:t xml:space="preserve">ne main reason </w:t>
      </w:r>
      <w:r w:rsidR="00415E02">
        <w:rPr>
          <w:rFonts w:ascii="Times New Roman" w:hAnsi="Times New Roman" w:cs="Times New Roman" w:hint="eastAsia"/>
          <w:sz w:val="20"/>
          <w:szCs w:val="20"/>
        </w:rPr>
        <w:t>for</w:t>
      </w:r>
      <w:r w:rsidR="00B9044A">
        <w:rPr>
          <w:rFonts w:ascii="Times New Roman" w:hAnsi="Times New Roman" w:cs="Times New Roman" w:hint="eastAsia"/>
          <w:sz w:val="20"/>
          <w:szCs w:val="20"/>
        </w:rPr>
        <w:t xml:space="preserve"> support</w:t>
      </w:r>
      <w:r w:rsidR="00415E02">
        <w:rPr>
          <w:rFonts w:ascii="Times New Roman" w:hAnsi="Times New Roman" w:cs="Times New Roman" w:hint="eastAsia"/>
          <w:sz w:val="20"/>
          <w:szCs w:val="20"/>
        </w:rPr>
        <w:t>ing</w:t>
      </w:r>
      <w:r w:rsidR="00B9044A">
        <w:rPr>
          <w:rFonts w:ascii="Times New Roman" w:hAnsi="Times New Roman" w:cs="Times New Roman" w:hint="eastAsia"/>
          <w:sz w:val="20"/>
          <w:szCs w:val="20"/>
        </w:rPr>
        <w:t xml:space="preserve"> D=U=8 within </w:t>
      </w:r>
      <w:r w:rsidR="00415E02">
        <w:rPr>
          <w:rFonts w:ascii="Times New Roman" w:hAnsi="Times New Roman" w:cs="Times New Roman" w:hint="eastAsia"/>
          <w:sz w:val="20"/>
          <w:szCs w:val="20"/>
        </w:rPr>
        <w:t xml:space="preserve">a </w:t>
      </w:r>
      <w:r w:rsidR="00B9044A">
        <w:rPr>
          <w:rFonts w:ascii="Times New Roman" w:hAnsi="Times New Roman" w:cs="Times New Roman" w:hint="eastAsia"/>
          <w:sz w:val="20"/>
          <w:szCs w:val="20"/>
        </w:rPr>
        <w:t>9</w:t>
      </w:r>
      <w:r w:rsidR="00415E02">
        <w:rPr>
          <w:rFonts w:ascii="Times New Roman" w:hAnsi="Times New Roman" w:cs="Times New Roman" w:hint="eastAsia"/>
          <w:sz w:val="20"/>
          <w:szCs w:val="20"/>
        </w:rPr>
        <w:t>0ms</w:t>
      </w:r>
      <w:r w:rsidR="00B9044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9044A">
        <w:rPr>
          <w:rFonts w:ascii="Times New Roman" w:hAnsi="Times New Roman" w:cs="Times New Roman"/>
          <w:sz w:val="20"/>
          <w:szCs w:val="20"/>
        </w:rPr>
        <w:t>period</w:t>
      </w:r>
      <w:r w:rsidR="00B9044A">
        <w:rPr>
          <w:rFonts w:ascii="Times New Roman" w:hAnsi="Times New Roman" w:cs="Times New Roman" w:hint="eastAsia"/>
          <w:sz w:val="20"/>
          <w:szCs w:val="20"/>
        </w:rPr>
        <w:t xml:space="preserve"> is to </w:t>
      </w:r>
      <w:r w:rsidR="00765AEB" w:rsidRPr="00515AA8">
        <w:rPr>
          <w:rFonts w:ascii="Times New Roman" w:hAnsi="Times New Roman" w:cs="Times New Roman" w:hint="eastAsia"/>
          <w:sz w:val="20"/>
          <w:szCs w:val="20"/>
        </w:rPr>
        <w:t xml:space="preserve">ensure coexistence with the </w:t>
      </w:r>
      <w:r w:rsidR="00765AEB">
        <w:rPr>
          <w:rFonts w:ascii="Times New Roman" w:hAnsi="Times New Roman" w:cs="Times New Roman" w:hint="eastAsia"/>
          <w:sz w:val="20"/>
          <w:szCs w:val="20"/>
        </w:rPr>
        <w:t xml:space="preserve">frame structure of </w:t>
      </w:r>
      <w:r w:rsidR="00765AEB" w:rsidRPr="00515AA8">
        <w:rPr>
          <w:rFonts w:ascii="Times New Roman" w:hAnsi="Times New Roman" w:cs="Times New Roman" w:hint="eastAsia"/>
          <w:sz w:val="20"/>
          <w:szCs w:val="20"/>
        </w:rPr>
        <w:t>legacy system</w:t>
      </w:r>
      <w:r w:rsidR="00B9044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765AEB" w:rsidRPr="00405762">
        <w:rPr>
          <w:rFonts w:ascii="Times New Roman" w:hAnsi="Times New Roman" w:cs="Times New Roman"/>
          <w:sz w:val="20"/>
          <w:szCs w:val="20"/>
        </w:rPr>
        <w:t>of 1616-1626.5 MHz MSS band</w:t>
      </w:r>
      <w:r w:rsidR="00415E02">
        <w:rPr>
          <w:rFonts w:ascii="Times New Roman" w:hAnsi="Times New Roman" w:cs="Times New Roman" w:hint="eastAsia"/>
          <w:sz w:val="20"/>
          <w:szCs w:val="20"/>
        </w:rPr>
        <w:t>,</w:t>
      </w:r>
      <w:r w:rsidR="00765AEB">
        <w:rPr>
          <w:rFonts w:ascii="Times New Roman" w:hAnsi="Times New Roman" w:cs="Times New Roman" w:hint="eastAsia"/>
          <w:sz w:val="20"/>
          <w:szCs w:val="20"/>
        </w:rPr>
        <w:t xml:space="preserve"> as shown in the following agreement</w:t>
      </w:r>
      <w:r w:rsidR="00B9044A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B9044A">
        <w:rPr>
          <w:rFonts w:ascii="Times New Roman" w:hAnsi="Times New Roman" w:cs="Times New Roman"/>
          <w:sz w:val="20"/>
          <w:szCs w:val="20"/>
        </w:rPr>
        <w:t>T</w:t>
      </w:r>
      <w:r w:rsidR="00B9044A">
        <w:rPr>
          <w:rFonts w:ascii="Times New Roman" w:hAnsi="Times New Roman" w:cs="Times New Roman" w:hint="eastAsia"/>
          <w:sz w:val="20"/>
          <w:szCs w:val="20"/>
        </w:rPr>
        <w:t xml:space="preserve">he simplex time slot is for the DL </w:t>
      </w:r>
      <w:r w:rsidR="00B9044A">
        <w:rPr>
          <w:rFonts w:ascii="Times New Roman" w:hAnsi="Times New Roman" w:cs="Times New Roman"/>
          <w:sz w:val="20"/>
          <w:szCs w:val="20"/>
        </w:rPr>
        <w:t>synchronization</w:t>
      </w:r>
      <w:r w:rsidR="00B9044A">
        <w:rPr>
          <w:rFonts w:ascii="Times New Roman" w:hAnsi="Times New Roman" w:cs="Times New Roman" w:hint="eastAsia"/>
          <w:sz w:val="20"/>
          <w:szCs w:val="20"/>
        </w:rPr>
        <w:t xml:space="preserve"> of the legacy system, which is </w:t>
      </w:r>
      <w:r w:rsidR="00765AEB">
        <w:rPr>
          <w:rFonts w:ascii="Times New Roman" w:hAnsi="Times New Roman" w:cs="Times New Roman" w:hint="eastAsia"/>
          <w:sz w:val="20"/>
          <w:szCs w:val="20"/>
        </w:rPr>
        <w:t xml:space="preserve">not </w:t>
      </w:r>
      <w:r w:rsidR="00B9044A">
        <w:rPr>
          <w:rFonts w:ascii="Times New Roman" w:hAnsi="Times New Roman" w:cs="Times New Roman" w:hint="eastAsia"/>
          <w:sz w:val="20"/>
          <w:szCs w:val="20"/>
        </w:rPr>
        <w:t>used for the IoT-NTN.</w:t>
      </w:r>
    </w:p>
    <w:p w14:paraId="16D257B6" w14:textId="238ECB41" w:rsidR="00B9044A" w:rsidRDefault="00765AEB" w:rsidP="00B9044A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 w:hint="eastAsia"/>
          <w:sz w:val="20"/>
          <w:szCs w:val="20"/>
        </w:rPr>
        <w:t xml:space="preserve">ccording to the agreement on the </w:t>
      </w:r>
      <w:r w:rsidRPr="00765AEB">
        <w:rPr>
          <w:rFonts w:ascii="Times New Roman" w:hAnsi="Times New Roman" w:cs="Times New Roman"/>
          <w:sz w:val="20"/>
          <w:szCs w:val="20"/>
        </w:rPr>
        <w:t>TDD frame structure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the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35289">
        <w:rPr>
          <w:rFonts w:ascii="Times New Roman" w:hAnsi="Times New Roman" w:cs="Times New Roman" w:hint="eastAsia"/>
          <w:sz w:val="20"/>
          <w:szCs w:val="20"/>
        </w:rPr>
        <w:t xml:space="preserve">available slot </w:t>
      </w:r>
      <w:r>
        <w:rPr>
          <w:rFonts w:ascii="Times New Roman" w:hAnsi="Times New Roman" w:cs="Times New Roman" w:hint="eastAsia"/>
          <w:sz w:val="20"/>
          <w:szCs w:val="20"/>
        </w:rPr>
        <w:t>for the IoT-NTN is very limited and to</w:t>
      </w:r>
      <w:r w:rsidRPr="00515AA8">
        <w:rPr>
          <w:rFonts w:hint="eastAsia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keep </w:t>
      </w:r>
      <w:r w:rsidR="00335289">
        <w:rPr>
          <w:rFonts w:ascii="Times New Roman" w:hAnsi="Times New Roman" w:cs="Times New Roman"/>
          <w:sz w:val="20"/>
          <w:szCs w:val="20"/>
        </w:rPr>
        <w:t>compatibility</w:t>
      </w:r>
      <w:r w:rsidRPr="00515AA8">
        <w:rPr>
          <w:rFonts w:ascii="Times New Roman" w:hAnsi="Times New Roman" w:cs="Times New Roman" w:hint="eastAsia"/>
          <w:sz w:val="20"/>
          <w:szCs w:val="20"/>
        </w:rPr>
        <w:t xml:space="preserve"> with the legacy system</w:t>
      </w:r>
      <w:r>
        <w:rPr>
          <w:rFonts w:ascii="Times New Roman" w:hAnsi="Times New Roman" w:cs="Times New Roman" w:hint="eastAsia"/>
          <w:sz w:val="20"/>
          <w:szCs w:val="20"/>
        </w:rPr>
        <w:t xml:space="preserve">, only one DL slot and one UL slot </w:t>
      </w:r>
      <w:r w:rsidRPr="00DD501A">
        <w:rPr>
          <w:rFonts w:ascii="Times New Roman" w:hAnsi="Times New Roman" w:cs="Times New Roman" w:hint="eastAsia"/>
          <w:sz w:val="20"/>
          <w:szCs w:val="20"/>
        </w:rPr>
        <w:t xml:space="preserve">in the TDD frame structure across 90ms periods </w:t>
      </w:r>
      <w:r>
        <w:rPr>
          <w:rFonts w:ascii="Times New Roman" w:hAnsi="Times New Roman" w:cs="Times New Roman" w:hint="eastAsia"/>
          <w:sz w:val="20"/>
          <w:szCs w:val="20"/>
        </w:rPr>
        <w:t xml:space="preserve">can be </w:t>
      </w:r>
      <w:r>
        <w:rPr>
          <w:rFonts w:ascii="Times New Roman" w:hAnsi="Times New Roman" w:cs="Times New Roman"/>
          <w:sz w:val="20"/>
          <w:szCs w:val="20"/>
        </w:rPr>
        <w:t>considered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for </w:t>
      </w:r>
      <w:r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Pr="00DD501A">
        <w:rPr>
          <w:rFonts w:ascii="Times New Roman" w:hAnsi="Times New Roman" w:cs="Times New Roman" w:hint="eastAsia"/>
          <w:sz w:val="20"/>
          <w:szCs w:val="20"/>
        </w:rPr>
        <w:t>new NB-IoT TDD NTN mode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the</w:t>
      </w:r>
      <w:r>
        <w:rPr>
          <w:rFonts w:ascii="Times New Roman" w:hAnsi="Times New Roman" w:cs="Times New Roman" w:hint="eastAsia"/>
          <w:sz w:val="20"/>
          <w:szCs w:val="20"/>
        </w:rPr>
        <w:t xml:space="preserve"> agreements on the design constraints are listed as below.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9044A" w:rsidRPr="006F46C4" w14:paraId="1436CA54" w14:textId="77777777" w:rsidTr="00B06262">
        <w:tc>
          <w:tcPr>
            <w:tcW w:w="9962" w:type="dxa"/>
          </w:tcPr>
          <w:p w14:paraId="1E7B8C47" w14:textId="77777777" w:rsidR="00B9044A" w:rsidRPr="00765AEB" w:rsidRDefault="00B9044A" w:rsidP="00B06262">
            <w:pPr>
              <w:rPr>
                <w:b/>
                <w:bCs/>
                <w:sz w:val="20"/>
                <w:szCs w:val="20"/>
              </w:rPr>
            </w:pPr>
            <w:r w:rsidRPr="00765AEB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04C14B40" w14:textId="77777777" w:rsidR="00B9044A" w:rsidRPr="006F46C4" w:rsidRDefault="00B9044A" w:rsidP="00B06262">
            <w:pPr>
              <w:rPr>
                <w:sz w:val="20"/>
                <w:szCs w:val="20"/>
              </w:rPr>
            </w:pPr>
            <w:r w:rsidRPr="006F46C4">
              <w:rPr>
                <w:sz w:val="20"/>
                <w:szCs w:val="20"/>
              </w:rPr>
              <w:t>Regarding operation within the same band as the TDD frame structure of legacy system in the 1.6GHz MSS band (shown below), RAN1 work in Rel-19 considers the following design constraints:</w:t>
            </w:r>
          </w:p>
          <w:p w14:paraId="0670865C" w14:textId="77777777" w:rsidR="00B9044A" w:rsidRPr="006F46C4" w:rsidRDefault="00B9044A" w:rsidP="00B06262">
            <w:pPr>
              <w:pStyle w:val="aff9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firstLineChars="0"/>
              <w:contextualSpacing/>
              <w:textAlignment w:val="baseline"/>
              <w:rPr>
                <w:sz w:val="20"/>
                <w:szCs w:val="20"/>
              </w:rPr>
            </w:pPr>
            <w:r w:rsidRPr="006F46C4">
              <w:rPr>
                <w:sz w:val="20"/>
                <w:szCs w:val="20"/>
              </w:rPr>
              <w:t>At the satellite, all downlink NB-IoT channels/signals in a cell can only use one of the downlink slots in the TDD frame structure (DL1, DL2, DL3 or DL4) across 90ms periods.</w:t>
            </w:r>
          </w:p>
          <w:p w14:paraId="25DF1C10" w14:textId="77777777" w:rsidR="00B9044A" w:rsidRPr="006F46C4" w:rsidRDefault="00B9044A" w:rsidP="00B06262">
            <w:pPr>
              <w:pStyle w:val="aff9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firstLineChars="0"/>
              <w:contextualSpacing/>
              <w:textAlignment w:val="baseline"/>
              <w:rPr>
                <w:sz w:val="20"/>
                <w:szCs w:val="20"/>
              </w:rPr>
            </w:pPr>
            <w:r w:rsidRPr="006F46C4">
              <w:rPr>
                <w:sz w:val="20"/>
                <w:szCs w:val="20"/>
              </w:rPr>
              <w:t>The same downlink slot is used in all the 90ms periods.</w:t>
            </w:r>
          </w:p>
          <w:p w14:paraId="7B4464D4" w14:textId="77777777" w:rsidR="00B9044A" w:rsidRPr="006F46C4" w:rsidRDefault="00B9044A" w:rsidP="00B06262">
            <w:pPr>
              <w:pStyle w:val="aff9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firstLineChars="0"/>
              <w:contextualSpacing/>
              <w:textAlignment w:val="baseline"/>
              <w:rPr>
                <w:sz w:val="20"/>
                <w:szCs w:val="20"/>
              </w:rPr>
            </w:pPr>
            <w:r w:rsidRPr="006F46C4">
              <w:rPr>
                <w:sz w:val="20"/>
                <w:szCs w:val="20"/>
              </w:rPr>
              <w:lastRenderedPageBreak/>
              <w:t>At the satellite, all uplink NB-IoT channels in a cell can only use one of the uplink slots in the TDD frame structure (UL1, UL2, UL3 or UL4) across 90ms periods.</w:t>
            </w:r>
          </w:p>
          <w:p w14:paraId="09DD231D" w14:textId="77777777" w:rsidR="00B9044A" w:rsidRPr="006F46C4" w:rsidRDefault="00B9044A" w:rsidP="00B06262">
            <w:pPr>
              <w:pStyle w:val="aff9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firstLineChars="0"/>
              <w:contextualSpacing/>
              <w:textAlignment w:val="baseline"/>
              <w:rPr>
                <w:sz w:val="20"/>
                <w:szCs w:val="20"/>
              </w:rPr>
            </w:pPr>
            <w:r w:rsidRPr="006F46C4">
              <w:rPr>
                <w:sz w:val="20"/>
                <w:szCs w:val="20"/>
              </w:rPr>
              <w:t>The same uplink slot is used in all the 90ms periods.</w:t>
            </w:r>
          </w:p>
          <w:p w14:paraId="0398BA06" w14:textId="77777777" w:rsidR="00B9044A" w:rsidRPr="006F46C4" w:rsidRDefault="00B9044A" w:rsidP="00B06262">
            <w:pPr>
              <w:pStyle w:val="aff9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firstLineChars="0"/>
              <w:contextualSpacing/>
              <w:textAlignment w:val="baseline"/>
              <w:rPr>
                <w:sz w:val="20"/>
                <w:szCs w:val="20"/>
              </w:rPr>
            </w:pPr>
            <w:r w:rsidRPr="006F46C4">
              <w:rPr>
                <w:sz w:val="20"/>
                <w:szCs w:val="20"/>
              </w:rPr>
              <w:t>The one uplink slot and one downlink slot in the TDD frame structure have the same index (DL1 &amp; UL1, DL2 &amp; UL2, DL3 &amp; UL3, or DL4 &amp; UL4).</w:t>
            </w:r>
          </w:p>
          <w:p w14:paraId="15252B49" w14:textId="77777777" w:rsidR="00B9044A" w:rsidRPr="006F46C4" w:rsidRDefault="00B9044A" w:rsidP="00B06262">
            <w:pPr>
              <w:pStyle w:val="aff9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firstLineChars="0"/>
              <w:contextualSpacing/>
              <w:textAlignment w:val="baseline"/>
              <w:rPr>
                <w:sz w:val="20"/>
                <w:szCs w:val="20"/>
              </w:rPr>
            </w:pPr>
            <w:r w:rsidRPr="006F46C4">
              <w:rPr>
                <w:sz w:val="20"/>
                <w:szCs w:val="20"/>
              </w:rPr>
              <w:t>NOTE: this does not imply that the only configuration(s) to be specified are according to these constraints.</w:t>
            </w:r>
          </w:p>
          <w:p w14:paraId="4DFA3E59" w14:textId="77777777" w:rsidR="00B9044A" w:rsidRPr="00DD501A" w:rsidRDefault="00B9044A" w:rsidP="00B06262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6F46C4">
              <w:rPr>
                <w:noProof/>
                <w:sz w:val="20"/>
                <w:szCs w:val="20"/>
              </w:rPr>
              <w:drawing>
                <wp:inline distT="0" distB="0" distL="0" distR="0" wp14:anchorId="27057101" wp14:editId="16CD0AE2">
                  <wp:extent cx="5293360" cy="968375"/>
                  <wp:effectExtent l="0" t="0" r="2540" b="3175"/>
                  <wp:docPr id="1391528817" name="Picture 2" descr="A black rectangular object with black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 black rectangular object with black text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93360" cy="968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018065A" w14:textId="32A46943" w:rsidR="00D65A3D" w:rsidRPr="00D65A3D" w:rsidRDefault="00D65A3D" w:rsidP="0095694C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D65A3D">
        <w:rPr>
          <w:rFonts w:ascii="Times New Roman" w:hAnsi="Times New Roman" w:cs="Times New Roman"/>
          <w:b/>
          <w:bCs/>
          <w:sz w:val="20"/>
          <w:szCs w:val="20"/>
          <w:u w:val="single"/>
        </w:rPr>
        <w:lastRenderedPageBreak/>
        <w:t>T</w:t>
      </w:r>
      <w:r w:rsidRPr="00D65A3D">
        <w:rPr>
          <w:rFonts w:ascii="Times New Roman" w:hAnsi="Times New Roman" w:cs="Times New Roman" w:hint="eastAsia"/>
          <w:b/>
          <w:bCs/>
          <w:sz w:val="20"/>
          <w:szCs w:val="20"/>
          <w:u w:val="single"/>
        </w:rPr>
        <w:t xml:space="preserve">he new TDD </w:t>
      </w:r>
      <w:r>
        <w:rPr>
          <w:rFonts w:ascii="Times New Roman" w:hAnsi="Times New Roman" w:cs="Times New Roman" w:hint="eastAsia"/>
          <w:b/>
          <w:bCs/>
          <w:sz w:val="20"/>
          <w:szCs w:val="20"/>
          <w:u w:val="single"/>
        </w:rPr>
        <w:t>structure</w:t>
      </w:r>
    </w:p>
    <w:p w14:paraId="021FC80E" w14:textId="7C4074E0" w:rsidR="000A23F1" w:rsidRDefault="00335289" w:rsidP="0095694C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</w:t>
      </w:r>
      <w:r>
        <w:rPr>
          <w:rFonts w:ascii="Times New Roman" w:hAnsi="Times New Roman" w:cs="Times New Roman" w:hint="eastAsia"/>
          <w:sz w:val="20"/>
          <w:szCs w:val="20"/>
        </w:rPr>
        <w:t xml:space="preserve">or the study of periodic pattern, the TDD </w:t>
      </w:r>
      <w:r>
        <w:rPr>
          <w:rFonts w:ascii="Times New Roman" w:hAnsi="Times New Roman" w:cs="Times New Roman"/>
          <w:sz w:val="20"/>
          <w:szCs w:val="20"/>
        </w:rPr>
        <w:t>configuration</w:t>
      </w:r>
      <w:r>
        <w:rPr>
          <w:rFonts w:ascii="Times New Roman" w:hAnsi="Times New Roman" w:cs="Times New Roman" w:hint="eastAsia"/>
          <w:sz w:val="20"/>
          <w:szCs w:val="20"/>
        </w:rPr>
        <w:t xml:space="preserve"> in the NB-IoT TDD mode can </w:t>
      </w:r>
      <w:r w:rsidR="00415E02" w:rsidRPr="00415E02">
        <w:rPr>
          <w:rFonts w:ascii="Times New Roman" w:hAnsi="Times New Roman" w:cs="Times New Roman"/>
          <w:sz w:val="20"/>
          <w:szCs w:val="20"/>
        </w:rPr>
        <w:t>serve as</w:t>
      </w:r>
      <w:r>
        <w:rPr>
          <w:rFonts w:ascii="Times New Roman" w:hAnsi="Times New Roman" w:cs="Times New Roman" w:hint="eastAsia"/>
          <w:sz w:val="20"/>
          <w:szCs w:val="20"/>
        </w:rPr>
        <w:t xml:space="preserve"> a starting point to define UE</w:t>
      </w:r>
      <w:r>
        <w:rPr>
          <w:rFonts w:ascii="Times New Roman" w:hAnsi="Times New Roman" w:cs="Times New Roman"/>
          <w:sz w:val="20"/>
          <w:szCs w:val="20"/>
        </w:rPr>
        <w:t>’</w:t>
      </w:r>
      <w:r>
        <w:rPr>
          <w:rFonts w:ascii="Times New Roman" w:hAnsi="Times New Roman" w:cs="Times New Roman" w:hint="eastAsia"/>
          <w:sz w:val="20"/>
          <w:szCs w:val="20"/>
        </w:rPr>
        <w:t xml:space="preserve">s behavior </w:t>
      </w:r>
      <w:r w:rsidR="00415E02">
        <w:rPr>
          <w:rFonts w:ascii="Times New Roman" w:hAnsi="Times New Roman" w:cs="Times New Roman" w:hint="eastAsia"/>
          <w:sz w:val="20"/>
          <w:szCs w:val="20"/>
        </w:rPr>
        <w:t>for</w:t>
      </w:r>
      <w:r>
        <w:rPr>
          <w:rFonts w:ascii="Times New Roman" w:hAnsi="Times New Roman" w:cs="Times New Roman" w:hint="eastAsia"/>
          <w:sz w:val="20"/>
          <w:szCs w:val="20"/>
        </w:rPr>
        <w:t xml:space="preserve"> DL and UL transmission.</w:t>
      </w:r>
      <w:r w:rsidR="00415E02">
        <w:rPr>
          <w:rFonts w:ascii="Times New Roman" w:hAnsi="Times New Roman" w:cs="Times New Roman" w:hint="eastAsia"/>
          <w:sz w:val="20"/>
          <w:szCs w:val="20"/>
        </w:rPr>
        <w:t xml:space="preserve"> B</w:t>
      </w:r>
      <w:r>
        <w:rPr>
          <w:rFonts w:ascii="Times New Roman" w:hAnsi="Times New Roman" w:cs="Times New Roman" w:hint="eastAsia"/>
          <w:sz w:val="20"/>
          <w:szCs w:val="20"/>
        </w:rPr>
        <w:t xml:space="preserve">ased on </w:t>
      </w:r>
      <w:r w:rsidR="00415E02">
        <w:rPr>
          <w:rFonts w:ascii="Times New Roman" w:hAnsi="Times New Roman" w:cs="Times New Roman" w:hint="eastAsia"/>
          <w:sz w:val="20"/>
          <w:szCs w:val="20"/>
        </w:rPr>
        <w:t>this</w:t>
      </w:r>
      <w:r>
        <w:rPr>
          <w:rFonts w:ascii="Times New Roman" w:hAnsi="Times New Roman" w:cs="Times New Roman" w:hint="eastAsia"/>
          <w:sz w:val="20"/>
          <w:szCs w:val="20"/>
        </w:rPr>
        <w:t xml:space="preserve">, one (periodic) subset of the radio resources can be defined. </w:t>
      </w:r>
      <w:r w:rsidR="00415E02">
        <w:rPr>
          <w:rFonts w:ascii="Times New Roman" w:hAnsi="Times New Roman" w:cs="Times New Roman"/>
          <w:sz w:val="20"/>
          <w:szCs w:val="20"/>
        </w:rPr>
        <w:t>S</w:t>
      </w:r>
      <w:r w:rsidR="00415E02">
        <w:rPr>
          <w:rFonts w:ascii="Times New Roman" w:hAnsi="Times New Roman" w:cs="Times New Roman" w:hint="eastAsia"/>
          <w:sz w:val="20"/>
          <w:szCs w:val="20"/>
        </w:rPr>
        <w:t>pecifically,</w:t>
      </w:r>
      <w:r w:rsidR="000A23F1">
        <w:rPr>
          <w:rFonts w:ascii="Times New Roman" w:hAnsi="Times New Roman" w:cs="Times New Roman" w:hint="eastAsia"/>
          <w:sz w:val="20"/>
          <w:szCs w:val="20"/>
        </w:rPr>
        <w:t xml:space="preserve"> for configuration of DL subframes,</w:t>
      </w:r>
      <w:r w:rsidR="00D07263">
        <w:rPr>
          <w:rFonts w:ascii="Times New Roman" w:hAnsi="Times New Roman" w:cs="Times New Roman" w:hint="eastAsia"/>
          <w:sz w:val="20"/>
          <w:szCs w:val="20"/>
        </w:rPr>
        <w:t xml:space="preserve"> several candidate DL subframe pattern</w:t>
      </w:r>
      <w:r w:rsidR="00415E02">
        <w:rPr>
          <w:rFonts w:ascii="Times New Roman" w:hAnsi="Times New Roman" w:cs="Times New Roman" w:hint="eastAsia"/>
          <w:sz w:val="20"/>
          <w:szCs w:val="20"/>
        </w:rPr>
        <w:t>s</w:t>
      </w:r>
      <w:r w:rsidR="00D07263">
        <w:rPr>
          <w:rFonts w:ascii="Times New Roman" w:hAnsi="Times New Roman" w:cs="Times New Roman" w:hint="eastAsia"/>
          <w:sz w:val="20"/>
          <w:szCs w:val="20"/>
        </w:rPr>
        <w:t xml:space="preserve"> across two consecutive radio frames were proposed</w:t>
      </w:r>
      <w:r w:rsidR="00415E02">
        <w:rPr>
          <w:rFonts w:ascii="Times New Roman" w:hAnsi="Times New Roman" w:cs="Times New Roman" w:hint="eastAsia"/>
          <w:sz w:val="20"/>
          <w:szCs w:val="20"/>
        </w:rPr>
        <w:t>,</w:t>
      </w:r>
      <w:r w:rsidR="00D07263">
        <w:rPr>
          <w:rFonts w:ascii="Times New Roman" w:hAnsi="Times New Roman" w:cs="Times New Roman" w:hint="eastAsia"/>
          <w:sz w:val="20"/>
          <w:szCs w:val="20"/>
        </w:rPr>
        <w:t xml:space="preserve"> considering </w:t>
      </w:r>
      <w:r w:rsidR="00415E02">
        <w:rPr>
          <w:rFonts w:ascii="Times New Roman" w:hAnsi="Times New Roman" w:cs="Times New Roman" w:hint="eastAsia"/>
          <w:sz w:val="20"/>
          <w:szCs w:val="20"/>
        </w:rPr>
        <w:t xml:space="preserve">that </w:t>
      </w:r>
      <w:r w:rsidR="00D07263">
        <w:rPr>
          <w:rFonts w:ascii="Times New Roman" w:hAnsi="Times New Roman" w:cs="Times New Roman" w:hint="eastAsia"/>
          <w:sz w:val="20"/>
          <w:szCs w:val="20"/>
        </w:rPr>
        <w:t>there may</w:t>
      </w:r>
      <w:r w:rsidR="00415E0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07263">
        <w:rPr>
          <w:rFonts w:ascii="Times New Roman" w:hAnsi="Times New Roman" w:cs="Times New Roman" w:hint="eastAsia"/>
          <w:sz w:val="20"/>
          <w:szCs w:val="20"/>
        </w:rPr>
        <w:t xml:space="preserve">be </w:t>
      </w:r>
      <w:r w:rsidR="00415E02">
        <w:rPr>
          <w:rFonts w:ascii="Times New Roman" w:hAnsi="Times New Roman" w:cs="Times New Roman" w:hint="eastAsia"/>
          <w:sz w:val="20"/>
          <w:szCs w:val="20"/>
        </w:rPr>
        <w:t xml:space="preserve">a </w:t>
      </w:r>
      <w:r w:rsidR="00D07263">
        <w:rPr>
          <w:rFonts w:ascii="Times New Roman" w:hAnsi="Times New Roman" w:cs="Times New Roman" w:hint="eastAsia"/>
          <w:sz w:val="20"/>
          <w:szCs w:val="20"/>
        </w:rPr>
        <w:t xml:space="preserve">time offset between </w:t>
      </w:r>
      <w:r w:rsidR="00D07263" w:rsidRPr="00D07263">
        <w:rPr>
          <w:rFonts w:ascii="Times New Roman" w:hAnsi="Times New Roman" w:cs="Times New Roman" w:hint="eastAsia"/>
          <w:sz w:val="20"/>
          <w:szCs w:val="20"/>
        </w:rPr>
        <w:t>the TDD structure and the NB</w:t>
      </w:r>
      <w:r w:rsidR="00D07263">
        <w:rPr>
          <w:rFonts w:ascii="Times New Roman" w:hAnsi="Times New Roman" w:cs="Times New Roman" w:hint="eastAsia"/>
          <w:sz w:val="20"/>
          <w:szCs w:val="20"/>
        </w:rPr>
        <w:t>-</w:t>
      </w:r>
      <w:r w:rsidR="00D07263" w:rsidRPr="00D07263">
        <w:rPr>
          <w:rFonts w:ascii="Times New Roman" w:hAnsi="Times New Roman" w:cs="Times New Roman" w:hint="eastAsia"/>
          <w:sz w:val="20"/>
          <w:szCs w:val="20"/>
        </w:rPr>
        <w:t>I</w:t>
      </w:r>
      <w:r w:rsidR="00D07263">
        <w:rPr>
          <w:rFonts w:ascii="Times New Roman" w:hAnsi="Times New Roman" w:cs="Times New Roman" w:hint="eastAsia"/>
          <w:sz w:val="20"/>
          <w:szCs w:val="20"/>
        </w:rPr>
        <w:t>o</w:t>
      </w:r>
      <w:r w:rsidR="00D07263" w:rsidRPr="00D07263">
        <w:rPr>
          <w:rFonts w:ascii="Times New Roman" w:hAnsi="Times New Roman" w:cs="Times New Roman" w:hint="eastAsia"/>
          <w:sz w:val="20"/>
          <w:szCs w:val="20"/>
        </w:rPr>
        <w:t>T frame boundary</w:t>
      </w:r>
      <w:r w:rsidR="00415E02">
        <w:rPr>
          <w:rFonts w:ascii="Times New Roman" w:hAnsi="Times New Roman" w:cs="Times New Roman" w:hint="eastAsia"/>
          <w:sz w:val="20"/>
          <w:szCs w:val="20"/>
        </w:rPr>
        <w:t>. T</w:t>
      </w:r>
      <w:r w:rsidR="00986AAD">
        <w:rPr>
          <w:rFonts w:ascii="Times New Roman" w:hAnsi="Times New Roman" w:cs="Times New Roman" w:hint="eastAsia"/>
          <w:sz w:val="20"/>
          <w:szCs w:val="20"/>
        </w:rPr>
        <w:t>he options achieved in the last RAN1 meeting are shown below</w:t>
      </w:r>
      <w:r w:rsidR="00D07263">
        <w:rPr>
          <w:rFonts w:ascii="Times New Roman" w:hAnsi="Times New Roman" w:cs="Times New Roman" w:hint="eastAsia"/>
          <w:sz w:val="20"/>
          <w:szCs w:val="20"/>
        </w:rPr>
        <w:t xml:space="preserve">. 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A23F1" w14:paraId="055C376D" w14:textId="77777777" w:rsidTr="000A23F1">
        <w:tc>
          <w:tcPr>
            <w:tcW w:w="9962" w:type="dxa"/>
          </w:tcPr>
          <w:p w14:paraId="4E8B386C" w14:textId="77777777" w:rsidR="000A23F1" w:rsidRPr="000A23F1" w:rsidRDefault="000A23F1" w:rsidP="000A23F1">
            <w:pPr>
              <w:rPr>
                <w:rFonts w:cs="Times"/>
                <w:b/>
                <w:bCs/>
                <w:sz w:val="20"/>
                <w:szCs w:val="20"/>
              </w:rPr>
            </w:pPr>
            <w:r w:rsidRPr="000A23F1">
              <w:rPr>
                <w:rFonts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4E0059E1" w14:textId="77777777" w:rsidR="000A23F1" w:rsidRPr="001F1025" w:rsidRDefault="000A23F1" w:rsidP="000A23F1">
            <w:pPr>
              <w:rPr>
                <w:rFonts w:cs="Times"/>
                <w:sz w:val="20"/>
                <w:szCs w:val="20"/>
              </w:rPr>
            </w:pPr>
            <w:r w:rsidRPr="001F1025">
              <w:rPr>
                <w:rFonts w:cs="Times"/>
                <w:sz w:val="20"/>
                <w:szCs w:val="20"/>
              </w:rPr>
              <w:t xml:space="preserve">The downlink subframes within D=8 </w:t>
            </w:r>
            <w:proofErr w:type="gramStart"/>
            <w:r w:rsidRPr="001F1025">
              <w:rPr>
                <w:rFonts w:cs="Times"/>
                <w:sz w:val="20"/>
                <w:szCs w:val="20"/>
              </w:rPr>
              <w:t>are</w:t>
            </w:r>
            <w:proofErr w:type="gramEnd"/>
            <w:r w:rsidRPr="001F1025">
              <w:rPr>
                <w:rFonts w:cs="Times"/>
                <w:sz w:val="20"/>
                <w:szCs w:val="20"/>
              </w:rPr>
              <w:t xml:space="preserve"> to be down-selected among the following: </w:t>
            </w:r>
          </w:p>
          <w:p w14:paraId="7E84F3FC" w14:textId="77777777" w:rsidR="000A23F1" w:rsidRPr="001F1025" w:rsidRDefault="000A23F1" w:rsidP="000A23F1">
            <w:pPr>
              <w:pStyle w:val="aff9"/>
              <w:numPr>
                <w:ilvl w:val="0"/>
                <w:numId w:val="39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1F1025">
              <w:rPr>
                <w:sz w:val="20"/>
                <w:szCs w:val="20"/>
              </w:rPr>
              <w:t>Option 1: [3 4 5 6 7 8 9 0] (across two consecutive radio frames)</w:t>
            </w:r>
          </w:p>
          <w:p w14:paraId="4D91164A" w14:textId="77777777" w:rsidR="000A23F1" w:rsidRPr="001F1025" w:rsidRDefault="000A23F1" w:rsidP="000A23F1">
            <w:pPr>
              <w:pStyle w:val="aff9"/>
              <w:numPr>
                <w:ilvl w:val="0"/>
                <w:numId w:val="39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1F1025">
              <w:rPr>
                <w:sz w:val="20"/>
                <w:szCs w:val="20"/>
              </w:rPr>
              <w:t>Option 2: [4 5 6 7 8 9 0 1] (across two consecutive radio frames)</w:t>
            </w:r>
          </w:p>
          <w:p w14:paraId="5210E594" w14:textId="77777777" w:rsidR="000A23F1" w:rsidRPr="001F1025" w:rsidRDefault="000A23F1" w:rsidP="000A23F1">
            <w:pPr>
              <w:pStyle w:val="aff9"/>
              <w:numPr>
                <w:ilvl w:val="0"/>
                <w:numId w:val="39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1F1025">
              <w:rPr>
                <w:sz w:val="20"/>
                <w:szCs w:val="20"/>
              </w:rPr>
              <w:t>Option 3: [8 9 0 1 2 3 4 5] (across two consecutive radio frames)</w:t>
            </w:r>
          </w:p>
          <w:p w14:paraId="682262B2" w14:textId="77777777" w:rsidR="000A23F1" w:rsidRPr="007C7994" w:rsidRDefault="000A23F1" w:rsidP="000A23F1">
            <w:pPr>
              <w:pStyle w:val="aff9"/>
              <w:numPr>
                <w:ilvl w:val="0"/>
                <w:numId w:val="39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1F1025">
              <w:rPr>
                <w:sz w:val="20"/>
                <w:szCs w:val="20"/>
              </w:rPr>
              <w:t>Option 4: [9 0 1 2 3 4 5 6] (across two consecutive radio frames)</w:t>
            </w:r>
          </w:p>
          <w:p w14:paraId="2D9B15EF" w14:textId="77777777" w:rsidR="007C7994" w:rsidRPr="007C7994" w:rsidRDefault="007C7994" w:rsidP="007C7994">
            <w:pPr>
              <w:rPr>
                <w:b/>
                <w:bCs/>
                <w:sz w:val="20"/>
                <w:szCs w:val="20"/>
              </w:rPr>
            </w:pPr>
            <w:r w:rsidRPr="007C7994">
              <w:rPr>
                <w:b/>
                <w:bCs/>
                <w:sz w:val="20"/>
                <w:szCs w:val="20"/>
              </w:rPr>
              <w:t>Conclusion</w:t>
            </w:r>
          </w:p>
          <w:p w14:paraId="31A5479E" w14:textId="77777777" w:rsidR="007C7994" w:rsidRPr="007C7994" w:rsidRDefault="007C7994" w:rsidP="007C7994">
            <w:pPr>
              <w:rPr>
                <w:sz w:val="20"/>
                <w:szCs w:val="20"/>
              </w:rPr>
            </w:pPr>
            <w:r w:rsidRPr="007C7994">
              <w:rPr>
                <w:sz w:val="20"/>
                <w:szCs w:val="20"/>
              </w:rPr>
              <w:t>For N=9, D=8, RAN1 concludes that SIB1-NB reception following current specifications is feasible for some SIB1-NB TBS values, at least when the configured number of repetitions is 16 and when SIB1-NB TBS value &lt;=X bits.</w:t>
            </w:r>
          </w:p>
          <w:p w14:paraId="2CB9516A" w14:textId="77777777" w:rsidR="007C7994" w:rsidRPr="007C7994" w:rsidRDefault="007C7994" w:rsidP="007C7994">
            <w:pPr>
              <w:pStyle w:val="aff9"/>
              <w:numPr>
                <w:ilvl w:val="0"/>
                <w:numId w:val="39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7C7994">
              <w:rPr>
                <w:sz w:val="20"/>
                <w:szCs w:val="20"/>
              </w:rPr>
              <w:t>When considering only NPSS/NSSS/NPBCH/SIB1-NB, and if the number of SIB1-NB repetitions is 16:</w:t>
            </w:r>
          </w:p>
          <w:p w14:paraId="5C752141" w14:textId="77777777" w:rsidR="007C7994" w:rsidRPr="007C7994" w:rsidRDefault="007C7994" w:rsidP="007C7994">
            <w:pPr>
              <w:pStyle w:val="aff9"/>
              <w:numPr>
                <w:ilvl w:val="1"/>
                <w:numId w:val="39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7C7994">
              <w:rPr>
                <w:sz w:val="20"/>
                <w:szCs w:val="20"/>
              </w:rPr>
              <w:t xml:space="preserve">If </w:t>
            </w:r>
            <w:r w:rsidRPr="007C7994">
              <w:rPr>
                <w:i/>
                <w:iCs/>
                <w:sz w:val="20"/>
                <w:szCs w:val="20"/>
              </w:rPr>
              <w:t>additionalTransmissionSIB1</w:t>
            </w:r>
            <w:r w:rsidRPr="007C7994">
              <w:rPr>
                <w:sz w:val="20"/>
                <w:szCs w:val="20"/>
              </w:rPr>
              <w:t xml:space="preserve"> is set to </w:t>
            </w:r>
            <w:r w:rsidRPr="007C7994">
              <w:rPr>
                <w:i/>
                <w:iCs/>
                <w:sz w:val="20"/>
                <w:szCs w:val="20"/>
              </w:rPr>
              <w:t xml:space="preserve">TRUE, </w:t>
            </w:r>
            <w:r w:rsidRPr="007C7994">
              <w:rPr>
                <w:sz w:val="20"/>
                <w:szCs w:val="20"/>
              </w:rPr>
              <w:t>the overhead of NPSS/NSSS/NPBCH/SIB1-NB is 43.75% in the anchor carrier.</w:t>
            </w:r>
          </w:p>
          <w:p w14:paraId="14899AF9" w14:textId="77777777" w:rsidR="007C7994" w:rsidRPr="007C7994" w:rsidRDefault="007C7994" w:rsidP="007C7994">
            <w:pPr>
              <w:pStyle w:val="aff9"/>
              <w:numPr>
                <w:ilvl w:val="1"/>
                <w:numId w:val="39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7C7994">
              <w:rPr>
                <w:sz w:val="20"/>
                <w:szCs w:val="20"/>
              </w:rPr>
              <w:t xml:space="preserve">If </w:t>
            </w:r>
            <w:r w:rsidRPr="007C7994">
              <w:rPr>
                <w:i/>
                <w:iCs/>
                <w:sz w:val="20"/>
                <w:szCs w:val="20"/>
              </w:rPr>
              <w:t>additionalTransmissionSIB1</w:t>
            </w:r>
            <w:r w:rsidRPr="007C7994">
              <w:rPr>
                <w:sz w:val="20"/>
                <w:szCs w:val="20"/>
              </w:rPr>
              <w:t xml:space="preserve"> is not set to </w:t>
            </w:r>
            <w:r w:rsidRPr="007C7994">
              <w:rPr>
                <w:i/>
                <w:iCs/>
                <w:sz w:val="20"/>
                <w:szCs w:val="20"/>
              </w:rPr>
              <w:t xml:space="preserve">TRUE, </w:t>
            </w:r>
            <w:r w:rsidRPr="007C7994">
              <w:rPr>
                <w:sz w:val="20"/>
                <w:szCs w:val="20"/>
              </w:rPr>
              <w:t>the overhead of NPSS/NSSS/NPBCH/SIB1-NB is 37.5% in the anchor carrier.</w:t>
            </w:r>
          </w:p>
          <w:p w14:paraId="7E0B0C8F" w14:textId="77777777" w:rsidR="007C7994" w:rsidRPr="007C7994" w:rsidRDefault="007C7994" w:rsidP="007C7994">
            <w:pPr>
              <w:pStyle w:val="aff9"/>
              <w:numPr>
                <w:ilvl w:val="1"/>
                <w:numId w:val="39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7C7994">
              <w:rPr>
                <w:sz w:val="20"/>
                <w:szCs w:val="20"/>
              </w:rPr>
              <w:t>NOTE: In the above calculations, overhead due to transmission of other SIBs has not been included.</w:t>
            </w:r>
          </w:p>
          <w:p w14:paraId="2EE43F46" w14:textId="09FEA04B" w:rsidR="007C7994" w:rsidRPr="007C7994" w:rsidRDefault="007C7994" w:rsidP="007C7994">
            <w:pPr>
              <w:pStyle w:val="aff9"/>
              <w:numPr>
                <w:ilvl w:val="0"/>
                <w:numId w:val="39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7C7994">
              <w:rPr>
                <w:sz w:val="20"/>
                <w:szCs w:val="20"/>
              </w:rPr>
              <w:t>The value of X may be further studied during the normative phase. Note: X is a TBS value supported by the specifications for SIB1-NB.</w:t>
            </w:r>
          </w:p>
        </w:tc>
      </w:tr>
    </w:tbl>
    <w:p w14:paraId="71696515" w14:textId="6AC30D11" w:rsidR="00986AAD" w:rsidRDefault="00986AAD" w:rsidP="0090537E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 xml:space="preserve">o ensure </w:t>
      </w:r>
      <w:r w:rsidR="00EF1424">
        <w:rPr>
          <w:rFonts w:ascii="Times New Roman" w:hAnsi="Times New Roman" w:cs="Times New Roman" w:hint="eastAsia"/>
          <w:sz w:val="20"/>
          <w:szCs w:val="20"/>
        </w:rPr>
        <w:t xml:space="preserve">that </w:t>
      </w:r>
      <w:r>
        <w:rPr>
          <w:rFonts w:ascii="Times New Roman" w:hAnsi="Times New Roman" w:cs="Times New Roman" w:hint="eastAsia"/>
          <w:sz w:val="20"/>
          <w:szCs w:val="20"/>
        </w:rPr>
        <w:t>the subframes carrying basic DL signals</w:t>
      </w:r>
      <w:r w:rsidR="0090537E" w:rsidRPr="0090537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90537E">
        <w:rPr>
          <w:rFonts w:ascii="Times New Roman" w:hAnsi="Times New Roman" w:cs="Times New Roman" w:hint="eastAsia"/>
          <w:sz w:val="20"/>
          <w:szCs w:val="20"/>
        </w:rPr>
        <w:t>can be covered by the D=8 subframes</w:t>
      </w:r>
      <w:r>
        <w:rPr>
          <w:rFonts w:ascii="Times New Roman" w:hAnsi="Times New Roman" w:cs="Times New Roman" w:hint="eastAsia"/>
          <w:sz w:val="20"/>
          <w:szCs w:val="20"/>
        </w:rPr>
        <w:t xml:space="preserve">, such </w:t>
      </w:r>
      <w:r w:rsidR="00EF1424">
        <w:rPr>
          <w:rFonts w:ascii="Times New Roman" w:hAnsi="Times New Roman" w:cs="Times New Roman" w:hint="eastAsia"/>
          <w:sz w:val="20"/>
          <w:szCs w:val="20"/>
        </w:rPr>
        <w:t xml:space="preserve">as </w:t>
      </w:r>
      <w:r>
        <w:rPr>
          <w:rFonts w:ascii="Times New Roman" w:hAnsi="Times New Roman" w:cs="Times New Roman" w:hint="eastAsia"/>
          <w:sz w:val="20"/>
          <w:szCs w:val="20"/>
        </w:rPr>
        <w:t>NPSS</w:t>
      </w:r>
      <w:r w:rsidR="0090537E">
        <w:rPr>
          <w:rFonts w:ascii="Times New Roman" w:hAnsi="Times New Roman" w:cs="Times New Roman" w:hint="eastAsia"/>
          <w:sz w:val="20"/>
          <w:szCs w:val="20"/>
        </w:rPr>
        <w:t xml:space="preserve"> t</w:t>
      </w:r>
      <w:r w:rsidR="0090537E" w:rsidRPr="0090537E">
        <w:rPr>
          <w:rFonts w:ascii="Times New Roman" w:hAnsi="Times New Roman" w:cs="Times New Roman" w:hint="eastAsia"/>
          <w:sz w:val="20"/>
          <w:szCs w:val="20"/>
        </w:rPr>
        <w:t>ransmitted in subframe</w:t>
      </w:r>
      <w:r w:rsidR="00102B59">
        <w:rPr>
          <w:rFonts w:ascii="Times New Roman" w:hAnsi="Times New Roman" w:cs="Times New Roman" w:hint="eastAsia"/>
          <w:sz w:val="20"/>
          <w:szCs w:val="20"/>
        </w:rPr>
        <w:t>#</w:t>
      </w:r>
      <w:r w:rsidR="0090537E" w:rsidRPr="0090537E">
        <w:rPr>
          <w:rFonts w:ascii="Times New Roman" w:hAnsi="Times New Roman" w:cs="Times New Roman" w:hint="eastAsia"/>
          <w:sz w:val="20"/>
          <w:szCs w:val="20"/>
        </w:rPr>
        <w:t xml:space="preserve">5 of every 10 </w:t>
      </w:r>
      <w:proofErr w:type="spellStart"/>
      <w:r w:rsidR="0090537E" w:rsidRPr="0090537E">
        <w:rPr>
          <w:rFonts w:ascii="Times New Roman" w:hAnsi="Times New Roman" w:cs="Times New Roman" w:hint="eastAsia"/>
          <w:sz w:val="20"/>
          <w:szCs w:val="20"/>
        </w:rPr>
        <w:t>ms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, NSSS</w:t>
      </w:r>
      <w:r w:rsidR="00102B59">
        <w:rPr>
          <w:rFonts w:ascii="Times New Roman" w:hAnsi="Times New Roman" w:cs="Times New Roman" w:hint="eastAsia"/>
          <w:sz w:val="20"/>
          <w:szCs w:val="20"/>
        </w:rPr>
        <w:t xml:space="preserve"> t</w:t>
      </w:r>
      <w:r w:rsidR="00102B59" w:rsidRPr="00102B59">
        <w:rPr>
          <w:rFonts w:ascii="Times New Roman" w:hAnsi="Times New Roman" w:cs="Times New Roman" w:hint="eastAsia"/>
          <w:sz w:val="20"/>
          <w:szCs w:val="20"/>
        </w:rPr>
        <w:t>ransmitted in subframe</w:t>
      </w:r>
      <w:r w:rsidR="00102B59">
        <w:rPr>
          <w:rFonts w:ascii="Times New Roman" w:hAnsi="Times New Roman" w:cs="Times New Roman" w:hint="eastAsia"/>
          <w:sz w:val="20"/>
          <w:szCs w:val="20"/>
        </w:rPr>
        <w:t>#</w:t>
      </w:r>
      <w:r w:rsidR="00102B59" w:rsidRPr="00102B59">
        <w:rPr>
          <w:rFonts w:ascii="Times New Roman" w:hAnsi="Times New Roman" w:cs="Times New Roman" w:hint="eastAsia"/>
          <w:sz w:val="20"/>
          <w:szCs w:val="20"/>
        </w:rPr>
        <w:t xml:space="preserve">9 of every 20 </w:t>
      </w:r>
      <w:proofErr w:type="spellStart"/>
      <w:r w:rsidR="00102B59" w:rsidRPr="00102B59">
        <w:rPr>
          <w:rFonts w:ascii="Times New Roman" w:hAnsi="Times New Roman" w:cs="Times New Roman" w:hint="eastAsia"/>
          <w:sz w:val="20"/>
          <w:szCs w:val="20"/>
        </w:rPr>
        <w:t>ms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, NPBCH</w:t>
      </w:r>
      <w:r w:rsidR="006C15F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6C15FB" w:rsidRPr="006C15FB">
        <w:rPr>
          <w:rFonts w:ascii="Times New Roman" w:hAnsi="Times New Roman" w:cs="Times New Roman" w:hint="eastAsia"/>
          <w:sz w:val="20"/>
          <w:szCs w:val="20"/>
        </w:rPr>
        <w:t>transmitted in subframe</w:t>
      </w:r>
      <w:r w:rsidR="006C15FB">
        <w:rPr>
          <w:rFonts w:ascii="Times New Roman" w:hAnsi="Times New Roman" w:cs="Times New Roman" w:hint="eastAsia"/>
          <w:sz w:val="20"/>
          <w:szCs w:val="20"/>
        </w:rPr>
        <w:t>#</w:t>
      </w:r>
      <w:r w:rsidR="006C15FB" w:rsidRPr="006C15FB">
        <w:rPr>
          <w:rFonts w:ascii="Times New Roman" w:hAnsi="Times New Roman" w:cs="Times New Roman" w:hint="eastAsia"/>
          <w:sz w:val="20"/>
          <w:szCs w:val="20"/>
        </w:rPr>
        <w:t>0 in every radio frame on anchor-PRB</w:t>
      </w:r>
      <w:r>
        <w:rPr>
          <w:rFonts w:ascii="Times New Roman" w:hAnsi="Times New Roman" w:cs="Times New Roman" w:hint="eastAsia"/>
          <w:sz w:val="20"/>
          <w:szCs w:val="20"/>
        </w:rPr>
        <w:t>, SIB1</w:t>
      </w:r>
      <w:r w:rsidR="007C7994">
        <w:rPr>
          <w:rFonts w:ascii="Times New Roman" w:hAnsi="Times New Roman" w:cs="Times New Roman" w:hint="eastAsia"/>
          <w:sz w:val="20"/>
          <w:szCs w:val="20"/>
        </w:rPr>
        <w:t>-NB</w:t>
      </w:r>
      <w:r w:rsidR="006C15F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6C15FB" w:rsidRPr="006C15FB">
        <w:rPr>
          <w:rFonts w:ascii="Times New Roman" w:hAnsi="Times New Roman" w:cs="Times New Roman" w:hint="eastAsia"/>
          <w:sz w:val="20"/>
          <w:szCs w:val="20"/>
        </w:rPr>
        <w:t>transmi</w:t>
      </w:r>
      <w:r w:rsidR="006C15FB">
        <w:rPr>
          <w:rFonts w:ascii="Times New Roman" w:hAnsi="Times New Roman" w:cs="Times New Roman" w:hint="eastAsia"/>
          <w:sz w:val="20"/>
          <w:szCs w:val="20"/>
        </w:rPr>
        <w:t>tted</w:t>
      </w:r>
      <w:r w:rsidR="006C15FB" w:rsidRPr="006C15FB">
        <w:rPr>
          <w:rFonts w:ascii="Times New Roman" w:hAnsi="Times New Roman" w:cs="Times New Roman" w:hint="eastAsia"/>
          <w:sz w:val="20"/>
          <w:szCs w:val="20"/>
        </w:rPr>
        <w:t xml:space="preserve"> in subframe#4</w:t>
      </w:r>
      <w:r>
        <w:rPr>
          <w:rFonts w:ascii="Times New Roman" w:hAnsi="Times New Roman" w:cs="Times New Roman" w:hint="eastAsia"/>
          <w:sz w:val="20"/>
          <w:szCs w:val="20"/>
        </w:rPr>
        <w:t>,</w:t>
      </w:r>
      <w:r w:rsidR="006C15FB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at least subframe</w:t>
      </w:r>
      <w:r w:rsidR="00EF1424">
        <w:rPr>
          <w:rFonts w:ascii="Times New Roman" w:hAnsi="Times New Roman" w:cs="Times New Roman" w:hint="eastAsia"/>
          <w:sz w:val="20"/>
          <w:szCs w:val="20"/>
        </w:rPr>
        <w:t>s</w:t>
      </w:r>
      <w:r>
        <w:rPr>
          <w:rFonts w:ascii="Times New Roman" w:hAnsi="Times New Roman" w:cs="Times New Roman" w:hint="eastAsia"/>
          <w:sz w:val="20"/>
          <w:szCs w:val="20"/>
        </w:rPr>
        <w:t>#0</w:t>
      </w:r>
      <w:r w:rsidR="006C15FB">
        <w:rPr>
          <w:rFonts w:ascii="Times New Roman" w:hAnsi="Times New Roman" w:cs="Times New Roman" w:hint="eastAsia"/>
          <w:sz w:val="20"/>
          <w:szCs w:val="20"/>
        </w:rPr>
        <w:t xml:space="preserve">, </w:t>
      </w:r>
      <w:r>
        <w:rPr>
          <w:rFonts w:ascii="Times New Roman" w:hAnsi="Times New Roman" w:cs="Times New Roman" w:hint="eastAsia"/>
          <w:sz w:val="20"/>
          <w:szCs w:val="20"/>
        </w:rPr>
        <w:t xml:space="preserve">#4, #5, </w:t>
      </w:r>
      <w:r w:rsidR="00EF1424">
        <w:rPr>
          <w:rFonts w:ascii="Times New Roman" w:hAnsi="Times New Roman" w:cs="Times New Roman" w:hint="eastAsia"/>
          <w:sz w:val="20"/>
          <w:szCs w:val="20"/>
        </w:rPr>
        <w:t xml:space="preserve">and </w:t>
      </w:r>
      <w:r>
        <w:rPr>
          <w:rFonts w:ascii="Times New Roman" w:hAnsi="Times New Roman" w:cs="Times New Roman" w:hint="eastAsia"/>
          <w:sz w:val="20"/>
          <w:szCs w:val="20"/>
        </w:rPr>
        <w:t>#9</w:t>
      </w:r>
      <w:r w:rsidR="006C15F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847B5">
        <w:rPr>
          <w:rFonts w:ascii="Times New Roman" w:hAnsi="Times New Roman" w:cs="Times New Roman" w:hint="eastAsia"/>
          <w:sz w:val="20"/>
          <w:szCs w:val="20"/>
        </w:rPr>
        <w:t xml:space="preserve">have been considered in each option. </w:t>
      </w:r>
      <w:r w:rsidR="00F847B5">
        <w:rPr>
          <w:rFonts w:ascii="Times New Roman" w:hAnsi="Times New Roman" w:cs="Times New Roman"/>
          <w:sz w:val="20"/>
          <w:szCs w:val="20"/>
        </w:rPr>
        <w:t>F</w:t>
      </w:r>
      <w:r w:rsidR="00F847B5">
        <w:rPr>
          <w:rFonts w:ascii="Times New Roman" w:hAnsi="Times New Roman" w:cs="Times New Roman" w:hint="eastAsia"/>
          <w:sz w:val="20"/>
          <w:szCs w:val="20"/>
        </w:rPr>
        <w:t>urthermore,</w:t>
      </w:r>
      <w:r w:rsidR="007C7994">
        <w:rPr>
          <w:rFonts w:ascii="Times New Roman" w:hAnsi="Times New Roman" w:cs="Times New Roman" w:hint="eastAsia"/>
          <w:sz w:val="20"/>
          <w:szCs w:val="20"/>
        </w:rPr>
        <w:t xml:space="preserve"> it is concluded that SIB1-NB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7C7994">
        <w:rPr>
          <w:rFonts w:ascii="Times New Roman" w:hAnsi="Times New Roman" w:cs="Times New Roman" w:hint="eastAsia"/>
          <w:sz w:val="20"/>
          <w:szCs w:val="20"/>
        </w:rPr>
        <w:t>reception is feasible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7C7994" w:rsidRPr="007C7994">
        <w:rPr>
          <w:rFonts w:ascii="Times New Roman" w:hAnsi="Times New Roman" w:cs="Times New Roman" w:hint="eastAsia"/>
          <w:sz w:val="20"/>
          <w:szCs w:val="20"/>
        </w:rPr>
        <w:t>when the configured number of repetitions is 16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7C7994" w:rsidRPr="007C7994">
        <w:rPr>
          <w:rFonts w:ascii="Times New Roman" w:hAnsi="Times New Roman" w:cs="Times New Roman" w:hint="eastAsia"/>
          <w:sz w:val="20"/>
          <w:szCs w:val="20"/>
        </w:rPr>
        <w:t>for some SIB1-NB TBS values</w:t>
      </w:r>
      <w:r w:rsidR="007C7994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7C7994">
        <w:rPr>
          <w:rFonts w:ascii="Times New Roman" w:hAnsi="Times New Roman" w:cs="Times New Roman"/>
          <w:sz w:val="20"/>
          <w:szCs w:val="20"/>
        </w:rPr>
        <w:t>A</w:t>
      </w:r>
      <w:r w:rsidR="003C6372">
        <w:rPr>
          <w:rFonts w:ascii="Times New Roman" w:hAnsi="Times New Roman" w:cs="Times New Roman" w:hint="eastAsia"/>
          <w:sz w:val="20"/>
          <w:szCs w:val="20"/>
        </w:rPr>
        <w:t xml:space="preserve">ccording </w:t>
      </w:r>
      <w:r w:rsidR="003C6372">
        <w:rPr>
          <w:rFonts w:ascii="Times New Roman" w:hAnsi="Times New Roman" w:cs="Times New Roman"/>
          <w:sz w:val="20"/>
          <w:szCs w:val="20"/>
        </w:rPr>
        <w:t>to the</w:t>
      </w:r>
      <w:r w:rsidR="003C6372">
        <w:rPr>
          <w:rFonts w:ascii="Times New Roman" w:hAnsi="Times New Roman" w:cs="Times New Roman" w:hint="eastAsia"/>
          <w:sz w:val="20"/>
          <w:szCs w:val="20"/>
        </w:rPr>
        <w:t xml:space="preserve"> current specification, i</w:t>
      </w:r>
      <w:r w:rsidR="003C6372" w:rsidRPr="003C6372">
        <w:rPr>
          <w:rFonts w:ascii="Times New Roman" w:hAnsi="Times New Roman" w:cs="Times New Roman" w:hint="eastAsia"/>
          <w:sz w:val="20"/>
          <w:szCs w:val="20"/>
        </w:rPr>
        <w:t xml:space="preserve">f </w:t>
      </w:r>
      <w:r w:rsidR="003C6372" w:rsidRPr="003C6372">
        <w:rPr>
          <w:rFonts w:ascii="Times New Roman" w:hAnsi="Times New Roman" w:cs="Times New Roman" w:hint="eastAsia"/>
          <w:i/>
          <w:iCs/>
          <w:sz w:val="20"/>
          <w:szCs w:val="20"/>
        </w:rPr>
        <w:t>additionalTransmissionSIB1</w:t>
      </w:r>
      <w:r w:rsidR="003C6372" w:rsidRPr="003C6372">
        <w:rPr>
          <w:rFonts w:ascii="Times New Roman" w:hAnsi="Times New Roman" w:cs="Times New Roman" w:hint="eastAsia"/>
          <w:sz w:val="20"/>
          <w:szCs w:val="20"/>
        </w:rPr>
        <w:t xml:space="preserve"> is set to TRUE in the MIB-NB, additional SIB1-NB transmission occurs in subframe #3 of the same radio frames where SIB1-NB transmission occurs with the same number of repetitions.</w:t>
      </w:r>
      <w:r w:rsidR="007C7994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C6372">
        <w:rPr>
          <w:rFonts w:ascii="Times New Roman" w:hAnsi="Times New Roman" w:cs="Times New Roman" w:hint="eastAsia"/>
          <w:sz w:val="20"/>
          <w:szCs w:val="20"/>
        </w:rPr>
        <w:t>T</w:t>
      </w:r>
      <w:r w:rsidR="003C6372" w:rsidRPr="003C6372">
        <w:rPr>
          <w:rFonts w:ascii="Times New Roman" w:hAnsi="Times New Roman" w:cs="Times New Roman"/>
          <w:sz w:val="20"/>
          <w:szCs w:val="20"/>
        </w:rPr>
        <w:t xml:space="preserve">o accommodate with the current </w:t>
      </w:r>
      <w:r w:rsidR="003C6372">
        <w:rPr>
          <w:rFonts w:ascii="Times New Roman" w:hAnsi="Times New Roman" w:cs="Times New Roman" w:hint="eastAsia"/>
          <w:sz w:val="20"/>
          <w:szCs w:val="20"/>
        </w:rPr>
        <w:t>scheduling pattern, subframe#3 can also be covered in the DL subframes selection</w:t>
      </w:r>
      <w:r w:rsidR="003C6372" w:rsidRPr="003C6372">
        <w:rPr>
          <w:rFonts w:ascii="Times New Roman" w:hAnsi="Times New Roman" w:cs="Times New Roman"/>
          <w:sz w:val="20"/>
          <w:szCs w:val="20"/>
        </w:rPr>
        <w:t xml:space="preserve"> in case of </w:t>
      </w:r>
      <w:r w:rsidR="003C6372">
        <w:rPr>
          <w:rFonts w:ascii="Times New Roman" w:hAnsi="Times New Roman" w:cs="Times New Roman"/>
          <w:sz w:val="20"/>
          <w:szCs w:val="20"/>
        </w:rPr>
        <w:t>supporting</w:t>
      </w:r>
      <w:r w:rsidR="003C637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C6372" w:rsidRPr="003C6372">
        <w:rPr>
          <w:rFonts w:ascii="Times New Roman" w:hAnsi="Times New Roman" w:cs="Times New Roman"/>
          <w:sz w:val="20"/>
          <w:szCs w:val="20"/>
        </w:rPr>
        <w:t>add</w:t>
      </w:r>
      <w:r w:rsidR="003C6372">
        <w:rPr>
          <w:rFonts w:ascii="Times New Roman" w:hAnsi="Times New Roman" w:cs="Times New Roman" w:hint="eastAsia"/>
          <w:sz w:val="20"/>
          <w:szCs w:val="20"/>
        </w:rPr>
        <w:t>i</w:t>
      </w:r>
      <w:r w:rsidR="003C6372" w:rsidRPr="003C6372">
        <w:rPr>
          <w:rFonts w:ascii="Times New Roman" w:hAnsi="Times New Roman" w:cs="Times New Roman"/>
          <w:sz w:val="20"/>
          <w:szCs w:val="20"/>
        </w:rPr>
        <w:t>tional SIB1-NB transmission</w:t>
      </w:r>
      <w:r w:rsidR="003C6372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3C6372">
        <w:rPr>
          <w:rFonts w:ascii="Times New Roman" w:hAnsi="Times New Roman" w:cs="Times New Roman"/>
          <w:sz w:val="20"/>
          <w:szCs w:val="20"/>
        </w:rPr>
        <w:t>T</w:t>
      </w:r>
      <w:r w:rsidR="003C6372">
        <w:rPr>
          <w:rFonts w:ascii="Times New Roman" w:hAnsi="Times New Roman" w:cs="Times New Roman" w:hint="eastAsia"/>
          <w:sz w:val="20"/>
          <w:szCs w:val="20"/>
        </w:rPr>
        <w:t>herefore, Option 1</w:t>
      </w:r>
      <w:r w:rsidR="00F93B3F">
        <w:rPr>
          <w:rFonts w:ascii="Times New Roman" w:hAnsi="Times New Roman" w:cs="Times New Roman" w:hint="eastAsia"/>
          <w:sz w:val="20"/>
          <w:szCs w:val="20"/>
        </w:rPr>
        <w:t>, Option 3</w:t>
      </w:r>
      <w:r w:rsidR="003C6372">
        <w:rPr>
          <w:rFonts w:ascii="Times New Roman" w:hAnsi="Times New Roman" w:cs="Times New Roman" w:hint="eastAsia"/>
          <w:sz w:val="20"/>
          <w:szCs w:val="20"/>
        </w:rPr>
        <w:t xml:space="preserve"> and Option </w:t>
      </w:r>
      <w:r w:rsidR="00F93B3F">
        <w:rPr>
          <w:rFonts w:ascii="Times New Roman" w:hAnsi="Times New Roman" w:cs="Times New Roman" w:hint="eastAsia"/>
          <w:sz w:val="20"/>
          <w:szCs w:val="20"/>
        </w:rPr>
        <w:t>4</w:t>
      </w:r>
      <w:r w:rsidR="003C6372">
        <w:rPr>
          <w:rFonts w:ascii="Times New Roman" w:hAnsi="Times New Roman" w:cs="Times New Roman" w:hint="eastAsia"/>
          <w:sz w:val="20"/>
          <w:szCs w:val="20"/>
        </w:rPr>
        <w:t xml:space="preserve"> can be considered to determine DL transmission location </w:t>
      </w:r>
      <w:r w:rsidR="003B2F49">
        <w:rPr>
          <w:rFonts w:ascii="Times New Roman" w:hAnsi="Times New Roman" w:cs="Times New Roman" w:hint="eastAsia"/>
          <w:sz w:val="20"/>
          <w:szCs w:val="20"/>
        </w:rPr>
        <w:t xml:space="preserve">of </w:t>
      </w:r>
      <w:r w:rsidR="00EF1424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3B2F49">
        <w:rPr>
          <w:rFonts w:ascii="Times New Roman" w:hAnsi="Times New Roman" w:cs="Times New Roman" w:hint="eastAsia"/>
          <w:sz w:val="20"/>
          <w:szCs w:val="20"/>
        </w:rPr>
        <w:t>D=8 subframes</w:t>
      </w:r>
      <w:r w:rsidR="003C6372">
        <w:rPr>
          <w:rFonts w:ascii="Times New Roman" w:hAnsi="Times New Roman" w:cs="Times New Roman" w:hint="eastAsia"/>
          <w:sz w:val="20"/>
          <w:szCs w:val="20"/>
        </w:rPr>
        <w:t xml:space="preserve">. </w:t>
      </w:r>
    </w:p>
    <w:p w14:paraId="692F5515" w14:textId="4D64D470" w:rsidR="0042494B" w:rsidRDefault="0042494B" w:rsidP="0090537E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lastRenderedPageBreak/>
        <w:drawing>
          <wp:inline distT="0" distB="0" distL="0" distR="0" wp14:anchorId="08B45304" wp14:editId="1A1B6C45">
            <wp:extent cx="6276529" cy="1180569"/>
            <wp:effectExtent l="0" t="0" r="0" b="635"/>
            <wp:docPr id="2193728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3776" cy="11819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9BE485" w14:textId="3696C305" w:rsidR="0042494B" w:rsidRDefault="0042494B" w:rsidP="00F115B8">
      <w:pPr>
        <w:adjustRightInd w:val="0"/>
        <w:snapToGrid w:val="0"/>
        <w:spacing w:beforeLines="50" w:before="120" w:afterLines="50" w:after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</w:t>
      </w:r>
      <w:r>
        <w:rPr>
          <w:rFonts w:ascii="Times New Roman" w:hAnsi="Times New Roman" w:cs="Times New Roman" w:hint="eastAsia"/>
          <w:sz w:val="20"/>
          <w:szCs w:val="20"/>
        </w:rPr>
        <w:t xml:space="preserve">igure 1. </w:t>
      </w:r>
      <w:r w:rsidR="00F115B8">
        <w:rPr>
          <w:rFonts w:ascii="Times New Roman" w:hAnsi="Times New Roman" w:cs="Times New Roman" w:hint="eastAsia"/>
          <w:sz w:val="20"/>
          <w:szCs w:val="20"/>
        </w:rPr>
        <w:t>Example of DL signal transmission</w:t>
      </w:r>
    </w:p>
    <w:p w14:paraId="1AE644B4" w14:textId="683582D4" w:rsidR="003C6372" w:rsidRPr="003B2F49" w:rsidRDefault="003C6372" w:rsidP="000F66E0">
      <w:pPr>
        <w:adjustRightInd w:val="0"/>
        <w:snapToGrid w:val="0"/>
        <w:spacing w:beforeLines="50" w:before="120"/>
        <w:rPr>
          <w:rFonts w:ascii="Times New Roman" w:hAnsi="Times New Roman" w:cs="Times New Roman"/>
          <w:b/>
          <w:bCs/>
          <w:sz w:val="20"/>
          <w:szCs w:val="20"/>
        </w:rPr>
      </w:pPr>
      <w:r w:rsidRPr="003B2F49">
        <w:rPr>
          <w:rFonts w:ascii="Times New Roman" w:hAnsi="Times New Roman" w:cs="Times New Roman" w:hint="eastAsia"/>
          <w:b/>
          <w:bCs/>
          <w:sz w:val="20"/>
          <w:szCs w:val="20"/>
        </w:rPr>
        <w:t>Proposal 1:</w:t>
      </w:r>
      <w:r w:rsidR="003B2F49" w:rsidRPr="003B2F49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The following set of DL subframes can be considered for the downlink frame structure within a period of 9 radio frames</w:t>
      </w:r>
    </w:p>
    <w:p w14:paraId="44B8BC12" w14:textId="20D43FAB" w:rsidR="003B2F49" w:rsidRPr="003B2F49" w:rsidRDefault="003B2F49" w:rsidP="000F66E0">
      <w:pPr>
        <w:pStyle w:val="aff9"/>
        <w:numPr>
          <w:ilvl w:val="0"/>
          <w:numId w:val="39"/>
        </w:numPr>
        <w:spacing w:beforeLines="0" w:afterLines="0" w:after="120"/>
        <w:ind w:left="714" w:firstLineChars="0" w:hanging="357"/>
        <w:contextualSpacing/>
        <w:rPr>
          <w:b/>
          <w:bCs/>
          <w:sz w:val="20"/>
          <w:szCs w:val="20"/>
        </w:rPr>
      </w:pPr>
      <w:r w:rsidRPr="003B2F49">
        <w:rPr>
          <w:b/>
          <w:bCs/>
          <w:sz w:val="20"/>
          <w:szCs w:val="20"/>
        </w:rPr>
        <w:t>Option 1: [3 4 5 6 7 8 9 0] (across two consecutive radio frames)</w:t>
      </w:r>
    </w:p>
    <w:p w14:paraId="7E13E6C3" w14:textId="77777777" w:rsidR="003B2F49" w:rsidRPr="00F93B3F" w:rsidRDefault="003B2F49" w:rsidP="000F66E0">
      <w:pPr>
        <w:pStyle w:val="aff9"/>
        <w:numPr>
          <w:ilvl w:val="0"/>
          <w:numId w:val="39"/>
        </w:numPr>
        <w:spacing w:beforeLines="0" w:afterLines="0" w:after="120"/>
        <w:ind w:left="714" w:firstLineChars="0" w:hanging="357"/>
        <w:contextualSpacing/>
        <w:rPr>
          <w:b/>
          <w:bCs/>
          <w:sz w:val="20"/>
          <w:szCs w:val="20"/>
        </w:rPr>
      </w:pPr>
      <w:r w:rsidRPr="003B2F49">
        <w:rPr>
          <w:b/>
          <w:bCs/>
          <w:sz w:val="20"/>
          <w:szCs w:val="20"/>
        </w:rPr>
        <w:t>Option 3: [8 9 0 1 2 3 4 5] (across two consecutive radio frames)</w:t>
      </w:r>
    </w:p>
    <w:p w14:paraId="1D6F5651" w14:textId="1BDA01B1" w:rsidR="00F93B3F" w:rsidRPr="00F93B3F" w:rsidRDefault="00F93B3F" w:rsidP="000F66E0">
      <w:pPr>
        <w:pStyle w:val="aff9"/>
        <w:numPr>
          <w:ilvl w:val="0"/>
          <w:numId w:val="39"/>
        </w:numPr>
        <w:spacing w:beforeLines="0" w:afterLines="0" w:after="120"/>
        <w:ind w:left="714" w:firstLineChars="0" w:hanging="357"/>
        <w:contextualSpacing/>
        <w:rPr>
          <w:b/>
          <w:bCs/>
          <w:sz w:val="20"/>
          <w:szCs w:val="20"/>
        </w:rPr>
      </w:pPr>
      <w:r w:rsidRPr="00F93B3F">
        <w:rPr>
          <w:b/>
          <w:bCs/>
          <w:sz w:val="20"/>
          <w:szCs w:val="20"/>
        </w:rPr>
        <w:t>Option 4: [9 0 1 2 3 4 5 6] (across two consecutive radio frames)</w:t>
      </w:r>
    </w:p>
    <w:p w14:paraId="2CD4D479" w14:textId="69281695" w:rsidR="00D65A3D" w:rsidRPr="00D65A3D" w:rsidRDefault="00D65A3D" w:rsidP="0090537E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D65A3D">
        <w:rPr>
          <w:rFonts w:ascii="Times New Roman" w:hAnsi="Times New Roman" w:cs="Times New Roman"/>
          <w:b/>
          <w:bCs/>
          <w:sz w:val="20"/>
          <w:szCs w:val="20"/>
          <w:u w:val="single"/>
        </w:rPr>
        <w:t>O</w:t>
      </w:r>
      <w:r w:rsidRPr="00D65A3D">
        <w:rPr>
          <w:rFonts w:ascii="Times New Roman" w:hAnsi="Times New Roman" w:cs="Times New Roman" w:hint="eastAsia"/>
          <w:b/>
          <w:bCs/>
          <w:sz w:val="20"/>
          <w:szCs w:val="20"/>
          <w:u w:val="single"/>
        </w:rPr>
        <w:t>ffset of TDD pattern</w:t>
      </w:r>
    </w:p>
    <w:p w14:paraId="12B21C0B" w14:textId="5D6F7B8A" w:rsidR="00D36AF4" w:rsidRPr="00E70AD7" w:rsidRDefault="003B2F49" w:rsidP="0090537E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 w:hint="eastAsia"/>
          <w:sz w:val="20"/>
          <w:szCs w:val="20"/>
        </w:rPr>
        <w:t>nother issue</w:t>
      </w:r>
      <w:r w:rsidR="00066F2C">
        <w:rPr>
          <w:rFonts w:ascii="Times New Roman" w:hAnsi="Times New Roman" w:cs="Times New Roman" w:hint="eastAsia"/>
          <w:sz w:val="20"/>
          <w:szCs w:val="20"/>
        </w:rPr>
        <w:t xml:space="preserve"> regarding the</w:t>
      </w:r>
      <w:r>
        <w:rPr>
          <w:rFonts w:ascii="Times New Roman" w:hAnsi="Times New Roman" w:cs="Times New Roman" w:hint="eastAsia"/>
          <w:sz w:val="20"/>
          <w:szCs w:val="20"/>
        </w:rPr>
        <w:t xml:space="preserve"> introduc</w:t>
      </w:r>
      <w:r w:rsidR="00066F2C">
        <w:rPr>
          <w:rFonts w:ascii="Times New Roman" w:hAnsi="Times New Roman" w:cs="Times New Roman" w:hint="eastAsia"/>
          <w:sz w:val="20"/>
          <w:szCs w:val="20"/>
        </w:rPr>
        <w:t>tion of</w:t>
      </w:r>
      <w:r>
        <w:rPr>
          <w:rFonts w:ascii="Times New Roman" w:hAnsi="Times New Roman" w:cs="Times New Roman" w:hint="eastAsia"/>
          <w:sz w:val="20"/>
          <w:szCs w:val="20"/>
        </w:rPr>
        <w:t xml:space="preserve"> the </w:t>
      </w:r>
      <w:r w:rsidRPr="00DD501A">
        <w:rPr>
          <w:rFonts w:ascii="Times New Roman" w:hAnsi="Times New Roman" w:cs="Times New Roman" w:hint="eastAsia"/>
          <w:sz w:val="20"/>
          <w:szCs w:val="20"/>
        </w:rPr>
        <w:t>NB-IoT TDD NTN mode</w:t>
      </w:r>
      <w:r>
        <w:rPr>
          <w:rFonts w:ascii="Times New Roman" w:hAnsi="Times New Roman" w:cs="Times New Roman" w:hint="eastAsia"/>
          <w:sz w:val="20"/>
          <w:szCs w:val="20"/>
        </w:rPr>
        <w:t xml:space="preserve"> is </w:t>
      </w:r>
      <w:r w:rsidR="00D36AF4">
        <w:rPr>
          <w:rFonts w:ascii="Times New Roman" w:hAnsi="Times New Roman" w:cs="Times New Roman" w:hint="eastAsia"/>
          <w:sz w:val="20"/>
          <w:szCs w:val="20"/>
        </w:rPr>
        <w:t xml:space="preserve">how to deal with the offset between </w:t>
      </w:r>
      <w:r w:rsidR="00D36AF4" w:rsidRPr="00F94058">
        <w:rPr>
          <w:rFonts w:ascii="Times New Roman" w:hAnsi="Times New Roman" w:cs="Times New Roman" w:hint="eastAsia"/>
          <w:sz w:val="20"/>
          <w:szCs w:val="20"/>
        </w:rPr>
        <w:t xml:space="preserve">NB-IoT NTN TDD pattern </w:t>
      </w:r>
      <w:r w:rsidR="00D36AF4">
        <w:rPr>
          <w:rFonts w:ascii="Times New Roman" w:hAnsi="Times New Roman" w:cs="Times New Roman" w:hint="eastAsia"/>
          <w:sz w:val="20"/>
          <w:szCs w:val="20"/>
        </w:rPr>
        <w:t xml:space="preserve">with </w:t>
      </w:r>
      <w:r w:rsidR="00066F2C">
        <w:rPr>
          <w:rFonts w:ascii="Times New Roman" w:hAnsi="Times New Roman" w:cs="Times New Roman" w:hint="eastAsia"/>
          <w:sz w:val="20"/>
          <w:szCs w:val="20"/>
        </w:rPr>
        <w:t xml:space="preserve">a </w:t>
      </w:r>
      <w:r w:rsidR="00D36AF4">
        <w:rPr>
          <w:rFonts w:ascii="Times New Roman" w:hAnsi="Times New Roman" w:cs="Times New Roman" w:hint="eastAsia"/>
          <w:sz w:val="20"/>
          <w:szCs w:val="20"/>
        </w:rPr>
        <w:t xml:space="preserve">90ms period and </w:t>
      </w:r>
      <w:r w:rsidR="00066F2C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D36AF4">
        <w:rPr>
          <w:rFonts w:ascii="Times New Roman" w:hAnsi="Times New Roman" w:cs="Times New Roman" w:hint="eastAsia"/>
          <w:sz w:val="20"/>
          <w:szCs w:val="20"/>
        </w:rPr>
        <w:t xml:space="preserve">Hyper-SFN boundary. </w:t>
      </w:r>
      <w:r w:rsidR="00D36AF4">
        <w:rPr>
          <w:rFonts w:ascii="Times New Roman" w:hAnsi="Times New Roman" w:cs="Times New Roman"/>
          <w:sz w:val="20"/>
          <w:szCs w:val="20"/>
        </w:rPr>
        <w:t>I</w:t>
      </w:r>
      <w:r w:rsidR="00D36AF4">
        <w:rPr>
          <w:rFonts w:ascii="Times New Roman" w:hAnsi="Times New Roman" w:cs="Times New Roman" w:hint="eastAsia"/>
          <w:sz w:val="20"/>
          <w:szCs w:val="20"/>
        </w:rPr>
        <w:t xml:space="preserve">t has been observed that for a </w:t>
      </w:r>
      <w:r w:rsidR="008F0387">
        <w:rPr>
          <w:rFonts w:ascii="Times New Roman" w:hAnsi="Times New Roman" w:cs="Times New Roman" w:hint="eastAsia"/>
          <w:sz w:val="20"/>
          <w:szCs w:val="20"/>
        </w:rPr>
        <w:t>SFN</w:t>
      </w:r>
      <w:r w:rsidR="00D36AF4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8F0387" w:rsidRPr="008F0387">
        <w:rPr>
          <w:rFonts w:ascii="Times New Roman" w:hAnsi="Times New Roman" w:cs="Times New Roman"/>
          <w:sz w:val="20"/>
          <w:szCs w:val="20"/>
        </w:rPr>
        <w:t>wraparound occur</w:t>
      </w:r>
      <w:r w:rsidR="00066F2C">
        <w:rPr>
          <w:rFonts w:ascii="Times New Roman" w:hAnsi="Times New Roman" w:cs="Times New Roman" w:hint="eastAsia"/>
          <w:sz w:val="20"/>
          <w:szCs w:val="20"/>
        </w:rPr>
        <w:t>ring</w:t>
      </w:r>
      <w:r w:rsidR="008F0387" w:rsidRPr="008F0387">
        <w:rPr>
          <w:rFonts w:ascii="Times New Roman" w:hAnsi="Times New Roman" w:cs="Times New Roman"/>
          <w:sz w:val="20"/>
          <w:szCs w:val="20"/>
        </w:rPr>
        <w:t xml:space="preserve"> every 1024 frames</w:t>
      </w:r>
      <w:r w:rsidR="008F0387">
        <w:rPr>
          <w:rFonts w:ascii="Times New Roman" w:hAnsi="Times New Roman" w:cs="Times New Roman" w:hint="eastAsia"/>
          <w:sz w:val="20"/>
          <w:szCs w:val="20"/>
        </w:rPr>
        <w:t>, if the T</w:t>
      </w:r>
      <w:r w:rsidR="00AA776A">
        <w:rPr>
          <w:rFonts w:ascii="Times New Roman" w:hAnsi="Times New Roman" w:cs="Times New Roman" w:hint="eastAsia"/>
          <w:sz w:val="20"/>
          <w:szCs w:val="20"/>
        </w:rPr>
        <w:t>D</w:t>
      </w:r>
      <w:r w:rsidR="008F0387">
        <w:rPr>
          <w:rFonts w:ascii="Times New Roman" w:hAnsi="Times New Roman" w:cs="Times New Roman" w:hint="eastAsia"/>
          <w:sz w:val="20"/>
          <w:szCs w:val="20"/>
        </w:rPr>
        <w:t xml:space="preserve">D pattern </w:t>
      </w:r>
      <w:r w:rsidR="00AA776A">
        <w:rPr>
          <w:rFonts w:ascii="Times New Roman" w:hAnsi="Times New Roman" w:cs="Times New Roman" w:hint="eastAsia"/>
          <w:sz w:val="20"/>
          <w:szCs w:val="20"/>
        </w:rPr>
        <w:t xml:space="preserve">is arranged continuously with </w:t>
      </w:r>
      <w:r w:rsidR="00066F2C">
        <w:rPr>
          <w:rFonts w:ascii="Times New Roman" w:hAnsi="Times New Roman" w:cs="Times New Roman" w:hint="eastAsia"/>
          <w:sz w:val="20"/>
          <w:szCs w:val="20"/>
        </w:rPr>
        <w:t xml:space="preserve">a </w:t>
      </w:r>
      <w:r w:rsidR="00AA776A">
        <w:rPr>
          <w:rFonts w:ascii="Times New Roman" w:hAnsi="Times New Roman" w:cs="Times New Roman" w:hint="eastAsia"/>
          <w:sz w:val="20"/>
          <w:szCs w:val="20"/>
        </w:rPr>
        <w:t>90ms periodic</w:t>
      </w:r>
      <w:r w:rsidR="00066F2C">
        <w:rPr>
          <w:rFonts w:ascii="Times New Roman" w:hAnsi="Times New Roman" w:cs="Times New Roman" w:hint="eastAsia"/>
          <w:sz w:val="20"/>
          <w:szCs w:val="20"/>
        </w:rPr>
        <w:t>ity</w:t>
      </w:r>
      <w:r w:rsidR="00AA776A">
        <w:rPr>
          <w:rFonts w:ascii="Times New Roman" w:hAnsi="Times New Roman" w:cs="Times New Roman" w:hint="eastAsia"/>
          <w:sz w:val="20"/>
          <w:szCs w:val="20"/>
        </w:rPr>
        <w:t xml:space="preserve"> and the first TDD pattern </w:t>
      </w:r>
      <w:r w:rsidR="008F0387">
        <w:rPr>
          <w:rFonts w:ascii="Times New Roman" w:hAnsi="Times New Roman" w:cs="Times New Roman" w:hint="eastAsia"/>
          <w:sz w:val="20"/>
          <w:szCs w:val="20"/>
        </w:rPr>
        <w:t>start</w:t>
      </w:r>
      <w:r w:rsidR="00AA776A">
        <w:rPr>
          <w:rFonts w:ascii="Times New Roman" w:hAnsi="Times New Roman" w:cs="Times New Roman" w:hint="eastAsia"/>
          <w:sz w:val="20"/>
          <w:szCs w:val="20"/>
        </w:rPr>
        <w:t>s</w:t>
      </w:r>
      <w:r w:rsidR="008F0387">
        <w:rPr>
          <w:rFonts w:ascii="Times New Roman" w:hAnsi="Times New Roman" w:cs="Times New Roman" w:hint="eastAsia"/>
          <w:sz w:val="20"/>
          <w:szCs w:val="20"/>
        </w:rPr>
        <w:t xml:space="preserve"> at SFN0 of one Hyper-SFN, </w:t>
      </w:r>
      <w:r w:rsidR="00AA776A">
        <w:rPr>
          <w:rFonts w:ascii="Times New Roman" w:hAnsi="Times New Roman" w:cs="Times New Roman" w:hint="eastAsia"/>
          <w:sz w:val="20"/>
          <w:szCs w:val="20"/>
        </w:rPr>
        <w:t>after one SFN wrapround, the TDD pattern will start at SFN2 of the next H-SFN</w:t>
      </w:r>
      <w:r w:rsidR="00066F2C">
        <w:rPr>
          <w:rFonts w:ascii="Times New Roman" w:hAnsi="Times New Roman" w:cs="Times New Roman" w:hint="eastAsia"/>
          <w:sz w:val="20"/>
          <w:szCs w:val="20"/>
        </w:rPr>
        <w:t>. This</w:t>
      </w:r>
      <w:r w:rsidR="00DD1B2C">
        <w:rPr>
          <w:rFonts w:ascii="Times New Roman" w:hAnsi="Times New Roman" w:cs="Times New Roman" w:hint="eastAsia"/>
          <w:sz w:val="20"/>
          <w:szCs w:val="20"/>
        </w:rPr>
        <w:t xml:space="preserve"> results in different offset</w:t>
      </w:r>
      <w:r w:rsidR="00066F2C">
        <w:rPr>
          <w:rFonts w:ascii="Times New Roman" w:hAnsi="Times New Roman" w:cs="Times New Roman" w:hint="eastAsia"/>
          <w:sz w:val="20"/>
          <w:szCs w:val="20"/>
        </w:rPr>
        <w:t>s</w:t>
      </w:r>
      <w:r w:rsidR="00DD1B2C">
        <w:rPr>
          <w:rFonts w:ascii="Times New Roman" w:hAnsi="Times New Roman" w:cs="Times New Roman" w:hint="eastAsia"/>
          <w:sz w:val="20"/>
          <w:szCs w:val="20"/>
        </w:rPr>
        <w:t xml:space="preserve"> between the start of</w:t>
      </w:r>
      <w:r w:rsidR="00066F2C">
        <w:rPr>
          <w:rFonts w:ascii="Times New Roman" w:hAnsi="Times New Roman" w:cs="Times New Roman" w:hint="eastAsia"/>
          <w:sz w:val="20"/>
          <w:szCs w:val="20"/>
        </w:rPr>
        <w:t xml:space="preserve"> the</w:t>
      </w:r>
      <w:r w:rsidR="00DD1B2C">
        <w:rPr>
          <w:rFonts w:ascii="Times New Roman" w:hAnsi="Times New Roman" w:cs="Times New Roman" w:hint="eastAsia"/>
          <w:sz w:val="20"/>
          <w:szCs w:val="20"/>
        </w:rPr>
        <w:t xml:space="preserve"> first TDD pattern and </w:t>
      </w:r>
      <w:r w:rsidR="00066F2C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DD1B2C">
        <w:rPr>
          <w:rFonts w:ascii="Times New Roman" w:hAnsi="Times New Roman" w:cs="Times New Roman" w:hint="eastAsia"/>
          <w:sz w:val="20"/>
          <w:szCs w:val="20"/>
        </w:rPr>
        <w:t xml:space="preserve">start of </w:t>
      </w:r>
      <w:r w:rsidR="00066F2C">
        <w:rPr>
          <w:rFonts w:ascii="Times New Roman" w:hAnsi="Times New Roman" w:cs="Times New Roman" w:hint="eastAsia"/>
          <w:sz w:val="20"/>
          <w:szCs w:val="20"/>
        </w:rPr>
        <w:t>a</w:t>
      </w:r>
      <w:r w:rsidR="00DD1B2C">
        <w:rPr>
          <w:rFonts w:ascii="Times New Roman" w:hAnsi="Times New Roman" w:cs="Times New Roman" w:hint="eastAsia"/>
          <w:sz w:val="20"/>
          <w:szCs w:val="20"/>
        </w:rPr>
        <w:t xml:space="preserve"> H-SFN</w:t>
      </w:r>
      <w:r w:rsidR="00066F2C">
        <w:rPr>
          <w:rFonts w:ascii="Times New Roman" w:hAnsi="Times New Roman" w:cs="Times New Roman" w:hint="eastAsia"/>
          <w:sz w:val="20"/>
          <w:szCs w:val="20"/>
        </w:rPr>
        <w:t xml:space="preserve"> within each SFN wrapround</w:t>
      </w:r>
      <w:r w:rsidR="00DD1B2C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E70AD7">
        <w:rPr>
          <w:rFonts w:ascii="Times New Roman" w:hAnsi="Times New Roman" w:cs="Times New Roman"/>
          <w:sz w:val="20"/>
          <w:szCs w:val="20"/>
        </w:rPr>
        <w:t>T</w:t>
      </w:r>
      <w:r w:rsidR="00E70AD7">
        <w:rPr>
          <w:rFonts w:ascii="Times New Roman" w:hAnsi="Times New Roman" w:cs="Times New Roman" w:hint="eastAsia"/>
          <w:sz w:val="20"/>
          <w:szCs w:val="20"/>
        </w:rPr>
        <w:t>he following options can be further studied based on the discussion in the last meeting.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47513" w:rsidRPr="001F1025" w14:paraId="19954D6B" w14:textId="77777777" w:rsidTr="00B06262">
        <w:tc>
          <w:tcPr>
            <w:tcW w:w="9962" w:type="dxa"/>
          </w:tcPr>
          <w:p w14:paraId="0E68D2C7" w14:textId="77777777" w:rsidR="00647513" w:rsidRPr="00647513" w:rsidRDefault="00647513" w:rsidP="00B06262">
            <w:pPr>
              <w:rPr>
                <w:rFonts w:cs="Times"/>
                <w:b/>
                <w:bCs/>
                <w:sz w:val="20"/>
                <w:szCs w:val="20"/>
              </w:rPr>
            </w:pPr>
            <w:bookmarkStart w:id="6" w:name="_Hlk188284898"/>
            <w:r w:rsidRPr="00647513">
              <w:rPr>
                <w:rFonts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666ADD8E" w14:textId="77777777" w:rsidR="00647513" w:rsidRPr="001F1025" w:rsidRDefault="00647513" w:rsidP="00B06262">
            <w:pPr>
              <w:rPr>
                <w:rFonts w:cs="Times"/>
                <w:sz w:val="20"/>
                <w:szCs w:val="20"/>
              </w:rPr>
            </w:pPr>
            <w:r w:rsidRPr="001F1025">
              <w:rPr>
                <w:rFonts w:cs="Times"/>
                <w:sz w:val="20"/>
                <w:szCs w:val="20"/>
              </w:rPr>
              <w:t>The offset between the 90ms TDD structure and the 10240ms H-SFN is to be studied considering at least the following options:</w:t>
            </w:r>
          </w:p>
          <w:p w14:paraId="2CC27272" w14:textId="77777777" w:rsidR="00647513" w:rsidRPr="001F1025" w:rsidRDefault="00647513" w:rsidP="00B06262">
            <w:pPr>
              <w:pStyle w:val="aff9"/>
              <w:numPr>
                <w:ilvl w:val="0"/>
                <w:numId w:val="39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1F1025">
              <w:rPr>
                <w:sz w:val="20"/>
                <w:szCs w:val="20"/>
              </w:rPr>
              <w:t>Option 1: Always the same across H-SFNs.</w:t>
            </w:r>
          </w:p>
          <w:p w14:paraId="3AAD3B6F" w14:textId="77777777" w:rsidR="00647513" w:rsidRPr="001F1025" w:rsidRDefault="00647513" w:rsidP="00B06262">
            <w:pPr>
              <w:pStyle w:val="aff9"/>
              <w:numPr>
                <w:ilvl w:val="1"/>
                <w:numId w:val="39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1F1025">
              <w:rPr>
                <w:sz w:val="20"/>
                <w:szCs w:val="20"/>
              </w:rPr>
              <w:t>Option 1-1: H-SFN duration is changed to X radio frames, with X a multiple of 9.</w:t>
            </w:r>
          </w:p>
          <w:p w14:paraId="22CDD7C2" w14:textId="77777777" w:rsidR="00647513" w:rsidRPr="001F1025" w:rsidRDefault="00647513" w:rsidP="00B06262">
            <w:pPr>
              <w:pStyle w:val="aff9"/>
              <w:numPr>
                <w:ilvl w:val="1"/>
                <w:numId w:val="39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1F1025">
              <w:rPr>
                <w:sz w:val="20"/>
                <w:szCs w:val="20"/>
              </w:rPr>
              <w:t>Option 1-2: H-SFN duration is unchanged</w:t>
            </w:r>
          </w:p>
          <w:p w14:paraId="4DDAFD6D" w14:textId="77777777" w:rsidR="00647513" w:rsidRPr="001F1025" w:rsidRDefault="00647513" w:rsidP="00B06262">
            <w:pPr>
              <w:pStyle w:val="aff9"/>
              <w:numPr>
                <w:ilvl w:val="0"/>
                <w:numId w:val="39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1F1025">
              <w:rPr>
                <w:sz w:val="20"/>
                <w:szCs w:val="20"/>
              </w:rPr>
              <w:t>Option 2: Different across some H-SFNs.</w:t>
            </w:r>
          </w:p>
          <w:p w14:paraId="6539112B" w14:textId="77777777" w:rsidR="00647513" w:rsidRPr="001F1025" w:rsidRDefault="00647513" w:rsidP="00B06262">
            <w:pPr>
              <w:pStyle w:val="aff9"/>
              <w:numPr>
                <w:ilvl w:val="1"/>
                <w:numId w:val="39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1F1025">
              <w:rPr>
                <w:sz w:val="20"/>
                <w:szCs w:val="20"/>
              </w:rPr>
              <w:t xml:space="preserve">Option 2-1: UE is indicated (implicitly or explicitly) the offset between H-SFN and 90ms TDD structure based on some downlink signal (e.g. one of NPSS/NSSS/NPBCH/SIB1-NB) </w:t>
            </w:r>
          </w:p>
          <w:p w14:paraId="59547EE7" w14:textId="77777777" w:rsidR="00647513" w:rsidRPr="007C79AA" w:rsidRDefault="00647513" w:rsidP="00B06262">
            <w:pPr>
              <w:pStyle w:val="aff9"/>
              <w:numPr>
                <w:ilvl w:val="1"/>
                <w:numId w:val="39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1F1025">
              <w:rPr>
                <w:sz w:val="20"/>
                <w:szCs w:val="20"/>
              </w:rPr>
              <w:t>Option 2-2: Total number of H-SFN is changed to be a multiple of 9.</w:t>
            </w:r>
          </w:p>
        </w:tc>
      </w:tr>
    </w:tbl>
    <w:bookmarkEnd w:id="6"/>
    <w:p w14:paraId="6D98BC78" w14:textId="6A638902" w:rsidR="00DD1B2C" w:rsidRDefault="00DD1B2C" w:rsidP="0090537E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It is </w:t>
      </w:r>
      <w:r>
        <w:rPr>
          <w:rFonts w:ascii="Times New Roman" w:hAnsi="Times New Roman" w:cs="Times New Roman"/>
          <w:sz w:val="20"/>
          <w:szCs w:val="20"/>
        </w:rPr>
        <w:t>preferred</w:t>
      </w:r>
      <w:r>
        <w:rPr>
          <w:rFonts w:ascii="Times New Roman" w:hAnsi="Times New Roman" w:cs="Times New Roman" w:hint="eastAsia"/>
          <w:sz w:val="20"/>
          <w:szCs w:val="20"/>
        </w:rPr>
        <w:t xml:space="preserve"> not to change the legacy H-SFN duration considering the impact on legacy system. </w:t>
      </w:r>
      <w:r w:rsidR="000E21C0">
        <w:rPr>
          <w:rFonts w:ascii="Times New Roman" w:hAnsi="Times New Roman" w:cs="Times New Roman" w:hint="eastAsia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 xml:space="preserve">o </w:t>
      </w:r>
      <w:r w:rsidRPr="00DD1B2C">
        <w:rPr>
          <w:rFonts w:ascii="Times New Roman" w:hAnsi="Times New Roman" w:cs="Times New Roman" w:hint="eastAsia"/>
          <w:sz w:val="20"/>
          <w:szCs w:val="20"/>
        </w:rPr>
        <w:t xml:space="preserve">avoid complex resource allocation and indication </w:t>
      </w:r>
      <w:r>
        <w:rPr>
          <w:rFonts w:ascii="Times New Roman" w:hAnsi="Times New Roman" w:cs="Times New Roman" w:hint="eastAsia"/>
          <w:sz w:val="20"/>
          <w:szCs w:val="20"/>
        </w:rPr>
        <w:t xml:space="preserve">of SFN index </w:t>
      </w:r>
      <w:r w:rsidRPr="00DD1B2C">
        <w:rPr>
          <w:rFonts w:ascii="Times New Roman" w:hAnsi="Times New Roman" w:cs="Times New Roman" w:hint="eastAsia"/>
          <w:sz w:val="20"/>
          <w:szCs w:val="20"/>
        </w:rPr>
        <w:t xml:space="preserve">caused by different starting positions of TDD patterns </w:t>
      </w:r>
      <w:r>
        <w:rPr>
          <w:rFonts w:ascii="Times New Roman" w:hAnsi="Times New Roman" w:cs="Times New Roman" w:hint="eastAsia"/>
          <w:sz w:val="20"/>
          <w:szCs w:val="20"/>
        </w:rPr>
        <w:t>within</w:t>
      </w:r>
      <w:r w:rsidRPr="00DD1B2C">
        <w:rPr>
          <w:rFonts w:ascii="Times New Roman" w:hAnsi="Times New Roman" w:cs="Times New Roman" w:hint="eastAsia"/>
          <w:sz w:val="20"/>
          <w:szCs w:val="20"/>
        </w:rPr>
        <w:t xml:space="preserve"> each H-SFN</w:t>
      </w:r>
      <w:r>
        <w:rPr>
          <w:rFonts w:ascii="Times New Roman" w:hAnsi="Times New Roman" w:cs="Times New Roman" w:hint="eastAsia"/>
          <w:sz w:val="20"/>
          <w:szCs w:val="20"/>
        </w:rPr>
        <w:t xml:space="preserve"> duration</w:t>
      </w:r>
      <w:r w:rsidR="00647513">
        <w:rPr>
          <w:rFonts w:ascii="Times New Roman" w:hAnsi="Times New Roman" w:cs="Times New Roman" w:hint="eastAsia"/>
          <w:sz w:val="20"/>
          <w:szCs w:val="20"/>
        </w:rPr>
        <w:t xml:space="preserve">, it is straightforward to support </w:t>
      </w:r>
      <w:r w:rsidR="000E21C0">
        <w:rPr>
          <w:rFonts w:ascii="Times New Roman" w:hAnsi="Times New Roman" w:cs="Times New Roman" w:hint="eastAsia"/>
          <w:sz w:val="20"/>
          <w:szCs w:val="20"/>
        </w:rPr>
        <w:t>the</w:t>
      </w:r>
      <w:r w:rsidR="00E70AD7">
        <w:rPr>
          <w:rFonts w:ascii="Times New Roman" w:hAnsi="Times New Roman" w:cs="Times New Roman" w:hint="eastAsia"/>
          <w:sz w:val="20"/>
          <w:szCs w:val="20"/>
        </w:rPr>
        <w:t xml:space="preserve"> same offset between </w:t>
      </w:r>
      <w:r w:rsidR="000E21C0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E70AD7">
        <w:rPr>
          <w:rFonts w:ascii="Times New Roman" w:hAnsi="Times New Roman" w:cs="Times New Roman" w:hint="eastAsia"/>
          <w:sz w:val="20"/>
          <w:szCs w:val="20"/>
        </w:rPr>
        <w:t xml:space="preserve">TDD pattern and </w:t>
      </w:r>
      <w:r w:rsidR="000E21C0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E70AD7">
        <w:rPr>
          <w:rFonts w:ascii="Times New Roman" w:hAnsi="Times New Roman" w:cs="Times New Roman" w:hint="eastAsia"/>
          <w:sz w:val="20"/>
          <w:szCs w:val="20"/>
        </w:rPr>
        <w:t xml:space="preserve">10240ms H-SFN. </w:t>
      </w:r>
      <w:r w:rsidR="00E70AD7">
        <w:rPr>
          <w:rFonts w:ascii="Times New Roman" w:hAnsi="Times New Roman" w:cs="Times New Roman"/>
          <w:sz w:val="20"/>
          <w:szCs w:val="20"/>
        </w:rPr>
        <w:t>F</w:t>
      </w:r>
      <w:r w:rsidR="00E70AD7">
        <w:rPr>
          <w:rFonts w:ascii="Times New Roman" w:hAnsi="Times New Roman" w:cs="Times New Roman" w:hint="eastAsia"/>
          <w:sz w:val="20"/>
          <w:szCs w:val="20"/>
        </w:rPr>
        <w:t xml:space="preserve">or simplicity, </w:t>
      </w:r>
      <w:r w:rsidR="00647513">
        <w:rPr>
          <w:rFonts w:ascii="Times New Roman" w:hAnsi="Times New Roman" w:cs="Times New Roman" w:hint="eastAsia"/>
          <w:sz w:val="20"/>
          <w:szCs w:val="20"/>
        </w:rPr>
        <w:t xml:space="preserve">the first TDD pattern </w:t>
      </w:r>
      <w:r w:rsidR="000E21C0">
        <w:rPr>
          <w:rFonts w:ascii="Times New Roman" w:hAnsi="Times New Roman" w:cs="Times New Roman" w:hint="eastAsia"/>
          <w:sz w:val="20"/>
          <w:szCs w:val="20"/>
        </w:rPr>
        <w:t>can start</w:t>
      </w:r>
      <w:r w:rsidR="00647513">
        <w:rPr>
          <w:rFonts w:ascii="Times New Roman" w:hAnsi="Times New Roman" w:cs="Times New Roman" w:hint="eastAsia"/>
          <w:sz w:val="20"/>
          <w:szCs w:val="20"/>
        </w:rPr>
        <w:t xml:space="preserve"> at SFN0 in each 10240ms H-SFN, and the last 7 radio frames </w:t>
      </w:r>
      <w:r w:rsidR="000E21C0">
        <w:rPr>
          <w:rFonts w:ascii="Times New Roman" w:hAnsi="Times New Roman" w:cs="Times New Roman" w:hint="eastAsia"/>
          <w:sz w:val="20"/>
          <w:szCs w:val="20"/>
        </w:rPr>
        <w:t>before SFN</w:t>
      </w:r>
      <w:r w:rsidR="000E21C0" w:rsidRPr="00647513">
        <w:rPr>
          <w:rFonts w:ascii="Times New Roman" w:hAnsi="Times New Roman" w:cs="Times New Roman" w:hint="eastAsia"/>
          <w:sz w:val="20"/>
          <w:szCs w:val="20"/>
        </w:rPr>
        <w:t xml:space="preserve"> wraps around back to 0</w:t>
      </w:r>
      <w:r w:rsidR="000E21C0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647513">
        <w:rPr>
          <w:rFonts w:ascii="Times New Roman" w:hAnsi="Times New Roman" w:cs="Times New Roman" w:hint="eastAsia"/>
          <w:sz w:val="20"/>
          <w:szCs w:val="20"/>
        </w:rPr>
        <w:t xml:space="preserve">will not be used to carry </w:t>
      </w:r>
      <w:r w:rsidR="000E21C0">
        <w:rPr>
          <w:rFonts w:ascii="Times New Roman" w:hAnsi="Times New Roman" w:cs="Times New Roman" w:hint="eastAsia"/>
          <w:sz w:val="20"/>
          <w:szCs w:val="20"/>
        </w:rPr>
        <w:t>the</w:t>
      </w:r>
      <w:r w:rsidR="00647513">
        <w:rPr>
          <w:rFonts w:ascii="Times New Roman" w:hAnsi="Times New Roman" w:cs="Times New Roman" w:hint="eastAsia"/>
          <w:sz w:val="20"/>
          <w:szCs w:val="20"/>
        </w:rPr>
        <w:t xml:space="preserve"> TDD pattern.</w:t>
      </w:r>
    </w:p>
    <w:p w14:paraId="39F29218" w14:textId="1F7118FC" w:rsidR="00647513" w:rsidRDefault="00647513" w:rsidP="00904528">
      <w:pPr>
        <w:adjustRightInd w:val="0"/>
        <w:snapToGrid w:val="0"/>
        <w:spacing w:beforeLines="50" w:before="120"/>
        <w:rPr>
          <w:rFonts w:ascii="Times New Roman" w:hAnsi="Times New Roman" w:cs="Times New Roman"/>
          <w:b/>
          <w:bCs/>
          <w:sz w:val="20"/>
          <w:szCs w:val="20"/>
        </w:rPr>
      </w:pPr>
      <w:r w:rsidRPr="00E70AD7">
        <w:rPr>
          <w:rFonts w:ascii="Times New Roman" w:hAnsi="Times New Roman" w:cs="Times New Roman"/>
          <w:b/>
          <w:bCs/>
          <w:sz w:val="20"/>
          <w:szCs w:val="20"/>
        </w:rPr>
        <w:t>P</w:t>
      </w:r>
      <w:r w:rsidRPr="00E70AD7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roposal 2: </w:t>
      </w:r>
      <w:r w:rsidR="00E70AD7">
        <w:rPr>
          <w:rFonts w:ascii="Times New Roman" w:hAnsi="Times New Roman" w:cs="Times New Roman" w:hint="eastAsia"/>
          <w:b/>
          <w:bCs/>
          <w:sz w:val="20"/>
          <w:szCs w:val="20"/>
        </w:rPr>
        <w:t>Considering t</w:t>
      </w:r>
      <w:r w:rsidR="00E70AD7" w:rsidRPr="00E70AD7">
        <w:rPr>
          <w:rFonts w:ascii="Times New Roman" w:hAnsi="Times New Roman" w:cs="Times New Roman" w:hint="eastAsia"/>
          <w:b/>
          <w:bCs/>
          <w:sz w:val="20"/>
          <w:szCs w:val="20"/>
        </w:rPr>
        <w:t>he offset between the 90ms TDD structure and the 10240ms H-SFN</w:t>
      </w:r>
      <w:r w:rsidR="00E70AD7">
        <w:rPr>
          <w:rFonts w:ascii="Times New Roman" w:hAnsi="Times New Roman" w:cs="Times New Roman" w:hint="eastAsia"/>
          <w:b/>
          <w:bCs/>
          <w:sz w:val="20"/>
          <w:szCs w:val="20"/>
        </w:rPr>
        <w:t>, Option 1-1</w:t>
      </w:r>
      <w:r w:rsidR="00E70AD7" w:rsidRPr="00E70AD7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</w:t>
      </w:r>
      <w:r w:rsidR="00E70AD7">
        <w:rPr>
          <w:rFonts w:ascii="Times New Roman" w:hAnsi="Times New Roman" w:cs="Times New Roman" w:hint="eastAsia"/>
          <w:b/>
          <w:bCs/>
          <w:sz w:val="20"/>
          <w:szCs w:val="20"/>
        </w:rPr>
        <w:t>can be supported</w:t>
      </w:r>
      <w:r w:rsidR="000E21C0">
        <w:rPr>
          <w:rFonts w:ascii="Times New Roman" w:hAnsi="Times New Roman" w:cs="Times New Roman" w:hint="eastAsia"/>
          <w:b/>
          <w:bCs/>
          <w:sz w:val="20"/>
          <w:szCs w:val="20"/>
        </w:rPr>
        <w:t>,</w:t>
      </w:r>
    </w:p>
    <w:p w14:paraId="1CCCECD1" w14:textId="312AA2F5" w:rsidR="00E70AD7" w:rsidRPr="00E70AD7" w:rsidRDefault="00E70AD7" w:rsidP="00904528">
      <w:pPr>
        <w:pStyle w:val="aff9"/>
        <w:numPr>
          <w:ilvl w:val="0"/>
          <w:numId w:val="39"/>
        </w:numPr>
        <w:spacing w:beforeLines="0" w:afterLines="0" w:after="120"/>
        <w:ind w:left="714" w:firstLineChars="0" w:hanging="357"/>
        <w:contextualSpacing/>
        <w:jc w:val="both"/>
        <w:rPr>
          <w:rFonts w:cs="Times New Roman"/>
          <w:b/>
          <w:bCs/>
          <w:sz w:val="20"/>
          <w:szCs w:val="20"/>
        </w:rPr>
      </w:pPr>
      <w:r w:rsidRPr="00E70AD7">
        <w:rPr>
          <w:rFonts w:cs="Times New Roman"/>
          <w:b/>
          <w:bCs/>
          <w:sz w:val="20"/>
          <w:szCs w:val="20"/>
        </w:rPr>
        <w:t>T</w:t>
      </w:r>
      <w:r w:rsidRPr="00E70AD7">
        <w:rPr>
          <w:rFonts w:cs="Times New Roman" w:hint="eastAsia"/>
          <w:b/>
          <w:bCs/>
          <w:sz w:val="20"/>
          <w:szCs w:val="20"/>
        </w:rPr>
        <w:t xml:space="preserve">he first TDD pattern can start at </w:t>
      </w:r>
      <w:r w:rsidRPr="00E70AD7">
        <w:rPr>
          <w:rFonts w:eastAsiaTheme="minorEastAsia" w:cs="Times New Roman" w:hint="eastAsia"/>
          <w:b/>
          <w:bCs/>
          <w:sz w:val="20"/>
          <w:szCs w:val="20"/>
        </w:rPr>
        <w:t>the same SFN</w:t>
      </w:r>
      <w:r>
        <w:rPr>
          <w:rFonts w:eastAsiaTheme="minorEastAsia" w:cs="Times New Roman" w:hint="eastAsia"/>
          <w:b/>
          <w:bCs/>
          <w:sz w:val="20"/>
          <w:szCs w:val="20"/>
        </w:rPr>
        <w:t xml:space="preserve"> (e.g., SFN0)</w:t>
      </w:r>
      <w:r w:rsidRPr="00E70AD7">
        <w:rPr>
          <w:rFonts w:eastAsiaTheme="minorEastAsia" w:cs="Times New Roman" w:hint="eastAsia"/>
          <w:b/>
          <w:bCs/>
          <w:sz w:val="20"/>
          <w:szCs w:val="20"/>
        </w:rPr>
        <w:t xml:space="preserve"> </w:t>
      </w:r>
      <w:r w:rsidRPr="00E70AD7">
        <w:rPr>
          <w:rFonts w:cs="Times New Roman" w:hint="eastAsia"/>
          <w:b/>
          <w:bCs/>
          <w:sz w:val="20"/>
          <w:szCs w:val="20"/>
        </w:rPr>
        <w:t>within each</w:t>
      </w:r>
      <w:r w:rsidRPr="00E70AD7">
        <w:rPr>
          <w:rFonts w:eastAsiaTheme="minorEastAsia" w:cs="Times New Roman" w:hint="eastAsia"/>
          <w:b/>
          <w:bCs/>
          <w:sz w:val="20"/>
          <w:szCs w:val="20"/>
        </w:rPr>
        <w:t xml:space="preserve"> 10240ms H-SFN, and the last radio frames before </w:t>
      </w:r>
      <w:r w:rsidR="000E21C0">
        <w:rPr>
          <w:rFonts w:eastAsiaTheme="minorEastAsia" w:cs="Times New Roman" w:hint="eastAsia"/>
          <w:b/>
          <w:bCs/>
          <w:sz w:val="20"/>
          <w:szCs w:val="20"/>
        </w:rPr>
        <w:t xml:space="preserve">the </w:t>
      </w:r>
      <w:r w:rsidRPr="00E70AD7">
        <w:rPr>
          <w:rFonts w:cs="Times New Roman" w:hint="eastAsia"/>
          <w:b/>
          <w:bCs/>
          <w:sz w:val="20"/>
          <w:szCs w:val="20"/>
        </w:rPr>
        <w:t>SFN wraps around back to 0</w:t>
      </w:r>
      <w:r w:rsidRPr="00E70AD7">
        <w:rPr>
          <w:rFonts w:eastAsiaTheme="minorEastAsia" w:cs="Times New Roman" w:hint="eastAsia"/>
          <w:b/>
          <w:bCs/>
          <w:sz w:val="20"/>
          <w:szCs w:val="20"/>
        </w:rPr>
        <w:t xml:space="preserve"> will not be used to carry the TDD pattern.</w:t>
      </w:r>
      <w:r w:rsidRPr="00E70AD7">
        <w:rPr>
          <w:rFonts w:cs="Times New Roman" w:hint="eastAsia"/>
          <w:b/>
          <w:bCs/>
          <w:sz w:val="20"/>
          <w:szCs w:val="20"/>
        </w:rPr>
        <w:t xml:space="preserve"> </w:t>
      </w:r>
    </w:p>
    <w:p w14:paraId="539E7DF8" w14:textId="61E1E7DE" w:rsidR="00D65A3D" w:rsidRPr="00D65A3D" w:rsidRDefault="00D65A3D" w:rsidP="00D65A3D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D65A3D">
        <w:rPr>
          <w:rFonts w:ascii="Times New Roman" w:hAnsi="Times New Roman" w:cs="Times New Roman"/>
          <w:b/>
          <w:bCs/>
          <w:sz w:val="20"/>
          <w:szCs w:val="20"/>
          <w:u w:val="single"/>
        </w:rPr>
        <w:t>H</w:t>
      </w:r>
      <w:r w:rsidRPr="00D65A3D">
        <w:rPr>
          <w:rFonts w:ascii="Times New Roman" w:hAnsi="Times New Roman" w:cs="Times New Roman" w:hint="eastAsia"/>
          <w:b/>
          <w:bCs/>
          <w:sz w:val="20"/>
          <w:szCs w:val="20"/>
          <w:u w:val="single"/>
        </w:rPr>
        <w:t>andling of DL channels</w:t>
      </w:r>
    </w:p>
    <w:p w14:paraId="60B1F39C" w14:textId="179728CE" w:rsidR="00923D8B" w:rsidRDefault="00D65A3D" w:rsidP="00D65A3D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 w:hint="eastAsia"/>
          <w:sz w:val="20"/>
          <w:szCs w:val="20"/>
        </w:rPr>
        <w:t xml:space="preserve">s the new system will work in the TDD band and introduced as a </w:t>
      </w:r>
      <w:r w:rsidR="00715B46">
        <w:rPr>
          <w:rFonts w:ascii="Times New Roman" w:hAnsi="Times New Roman" w:cs="Times New Roman" w:hint="eastAsia"/>
          <w:sz w:val="20"/>
          <w:szCs w:val="20"/>
        </w:rPr>
        <w:t xml:space="preserve">new </w:t>
      </w:r>
      <w:r>
        <w:rPr>
          <w:rFonts w:ascii="Times New Roman" w:hAnsi="Times New Roman" w:cs="Times New Roman" w:hint="eastAsia"/>
          <w:sz w:val="20"/>
          <w:szCs w:val="20"/>
        </w:rPr>
        <w:t xml:space="preserve">TDD mode, </w:t>
      </w:r>
      <w:r w:rsidR="00715B46">
        <w:rPr>
          <w:rFonts w:ascii="Times New Roman" w:hAnsi="Times New Roman" w:cs="Times New Roman" w:hint="eastAsia"/>
          <w:sz w:val="20"/>
          <w:szCs w:val="20"/>
        </w:rPr>
        <w:t xml:space="preserve">the operation of other DL channels/signals to accommodate with the periodic subset of DL subframes in N=9 radio frames </w:t>
      </w:r>
      <w:proofErr w:type="gramStart"/>
      <w:r w:rsidR="00715B46">
        <w:rPr>
          <w:rFonts w:ascii="Times New Roman" w:hAnsi="Times New Roman" w:cs="Times New Roman" w:hint="eastAsia"/>
          <w:sz w:val="20"/>
          <w:szCs w:val="20"/>
        </w:rPr>
        <w:t>was</w:t>
      </w:r>
      <w:proofErr w:type="gramEnd"/>
      <w:r w:rsidR="00715B46">
        <w:rPr>
          <w:rFonts w:ascii="Times New Roman" w:hAnsi="Times New Roman" w:cs="Times New Roman" w:hint="eastAsia"/>
          <w:sz w:val="20"/>
          <w:szCs w:val="20"/>
        </w:rPr>
        <w:t xml:space="preserve"> discussed. Considering th</w:t>
      </w:r>
      <w:r w:rsidR="00743628">
        <w:rPr>
          <w:rFonts w:ascii="Times New Roman" w:hAnsi="Times New Roman" w:cs="Times New Roman" w:hint="eastAsia"/>
          <w:sz w:val="20"/>
          <w:szCs w:val="20"/>
        </w:rPr>
        <w:t>at</w:t>
      </w:r>
      <w:r w:rsidR="00715B46">
        <w:rPr>
          <w:rFonts w:ascii="Times New Roman" w:hAnsi="Times New Roman" w:cs="Times New Roman" w:hint="eastAsia"/>
          <w:sz w:val="20"/>
          <w:szCs w:val="20"/>
        </w:rPr>
        <w:t xml:space="preserve"> limited DL</w:t>
      </w:r>
      <w:r w:rsidR="00743628">
        <w:rPr>
          <w:rFonts w:ascii="Times New Roman" w:hAnsi="Times New Roman" w:cs="Times New Roman" w:hint="eastAsia"/>
          <w:sz w:val="20"/>
          <w:szCs w:val="20"/>
        </w:rPr>
        <w:t xml:space="preserve"> resources (8 subframes within 90ms periodic) can be used for the new IoT NTN mode, </w:t>
      </w:r>
      <w:r w:rsidR="00923D8B">
        <w:rPr>
          <w:rFonts w:ascii="Times New Roman" w:hAnsi="Times New Roman" w:cs="Times New Roman"/>
          <w:sz w:val="20"/>
          <w:szCs w:val="20"/>
        </w:rPr>
        <w:t>there</w:t>
      </w:r>
      <w:r w:rsidR="00923D8B">
        <w:rPr>
          <w:rFonts w:ascii="Times New Roman" w:hAnsi="Times New Roman" w:cs="Times New Roman" w:hint="eastAsia"/>
          <w:sz w:val="20"/>
          <w:szCs w:val="20"/>
        </w:rPr>
        <w:t xml:space="preserve"> may be some issues </w:t>
      </w:r>
      <w:r w:rsidR="007A41D6">
        <w:rPr>
          <w:rFonts w:ascii="Times New Roman" w:hAnsi="Times New Roman" w:cs="Times New Roman" w:hint="eastAsia"/>
          <w:sz w:val="20"/>
          <w:szCs w:val="20"/>
        </w:rPr>
        <w:t>where</w:t>
      </w:r>
      <w:r w:rsidR="00923D8B">
        <w:rPr>
          <w:rFonts w:ascii="Times New Roman" w:hAnsi="Times New Roman" w:cs="Times New Roman" w:hint="eastAsia"/>
          <w:sz w:val="20"/>
          <w:szCs w:val="20"/>
        </w:rPr>
        <w:t xml:space="preserve"> SI window</w:t>
      </w:r>
      <w:r w:rsidR="007A41D6">
        <w:rPr>
          <w:rFonts w:ascii="Times New Roman" w:hAnsi="Times New Roman" w:cs="Times New Roman" w:hint="eastAsia"/>
          <w:sz w:val="20"/>
          <w:szCs w:val="20"/>
        </w:rPr>
        <w:t>s</w:t>
      </w:r>
      <w:r w:rsidR="00923D8B">
        <w:rPr>
          <w:rFonts w:ascii="Times New Roman" w:hAnsi="Times New Roman" w:cs="Times New Roman" w:hint="eastAsia"/>
          <w:sz w:val="20"/>
          <w:szCs w:val="20"/>
        </w:rPr>
        <w:t xml:space="preserve"> or NPDCCH/NPDSCH transmission</w:t>
      </w:r>
      <w:r w:rsidR="007A41D6">
        <w:rPr>
          <w:rFonts w:ascii="Times New Roman" w:hAnsi="Times New Roman" w:cs="Times New Roman" w:hint="eastAsia"/>
          <w:sz w:val="20"/>
          <w:szCs w:val="20"/>
        </w:rPr>
        <w:t>s</w:t>
      </w:r>
      <w:r w:rsidR="00923D8B">
        <w:rPr>
          <w:rFonts w:ascii="Times New Roman" w:hAnsi="Times New Roman" w:cs="Times New Roman" w:hint="eastAsia"/>
          <w:sz w:val="20"/>
          <w:szCs w:val="20"/>
        </w:rPr>
        <w:t xml:space="preserve"> carried by several consecutive subframes overlap with </w:t>
      </w:r>
      <w:r w:rsidR="00923D8B" w:rsidRPr="00923D8B">
        <w:rPr>
          <w:rFonts w:ascii="Times New Roman" w:hAnsi="Times New Roman" w:cs="Times New Roman" w:hint="eastAsia"/>
          <w:sz w:val="20"/>
          <w:szCs w:val="20"/>
        </w:rPr>
        <w:t>non-D NB-IoT subframes</w:t>
      </w:r>
      <w:r w:rsidR="00923D8B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923D8B">
        <w:rPr>
          <w:rFonts w:ascii="Times New Roman" w:hAnsi="Times New Roman" w:cs="Times New Roman"/>
          <w:sz w:val="20"/>
          <w:szCs w:val="20"/>
        </w:rPr>
        <w:t>I</w:t>
      </w:r>
      <w:r w:rsidR="00923D8B">
        <w:rPr>
          <w:rFonts w:ascii="Times New Roman" w:hAnsi="Times New Roman" w:cs="Times New Roman" w:hint="eastAsia"/>
          <w:sz w:val="20"/>
          <w:szCs w:val="20"/>
        </w:rPr>
        <w:t xml:space="preserve">t is </w:t>
      </w:r>
      <w:r w:rsidR="00923D8B">
        <w:rPr>
          <w:rFonts w:ascii="Times New Roman" w:hAnsi="Times New Roman" w:cs="Times New Roman"/>
          <w:sz w:val="20"/>
          <w:szCs w:val="20"/>
        </w:rPr>
        <w:t>recommended</w:t>
      </w:r>
      <w:r w:rsidR="00923D8B">
        <w:rPr>
          <w:rFonts w:ascii="Times New Roman" w:hAnsi="Times New Roman" w:cs="Times New Roman" w:hint="eastAsia"/>
          <w:sz w:val="20"/>
          <w:szCs w:val="20"/>
        </w:rPr>
        <w:t xml:space="preserve"> to further study the issues</w:t>
      </w:r>
      <w:r w:rsidR="007A41D6">
        <w:rPr>
          <w:rFonts w:ascii="Times New Roman" w:hAnsi="Times New Roman" w:cs="Times New Roman" w:hint="eastAsia"/>
          <w:sz w:val="20"/>
          <w:szCs w:val="20"/>
        </w:rPr>
        <w:t>,</w:t>
      </w:r>
      <w:r w:rsidR="00923D8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920C4A">
        <w:rPr>
          <w:rFonts w:ascii="Times New Roman" w:hAnsi="Times New Roman" w:cs="Times New Roman" w:hint="eastAsia"/>
          <w:sz w:val="20"/>
          <w:szCs w:val="20"/>
        </w:rPr>
        <w:t xml:space="preserve">and </w:t>
      </w:r>
      <w:r w:rsidR="00923D8B">
        <w:rPr>
          <w:rFonts w:ascii="Times New Roman" w:hAnsi="Times New Roman" w:cs="Times New Roman" w:hint="eastAsia"/>
          <w:sz w:val="20"/>
          <w:szCs w:val="20"/>
        </w:rPr>
        <w:t xml:space="preserve">at least the following options </w:t>
      </w:r>
      <w:r w:rsidR="00920C4A">
        <w:rPr>
          <w:rFonts w:ascii="Times New Roman" w:hAnsi="Times New Roman" w:cs="Times New Roman" w:hint="eastAsia"/>
          <w:sz w:val="20"/>
          <w:szCs w:val="20"/>
        </w:rPr>
        <w:t>can be considered for discussion.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23D8B" w:rsidRPr="001F1025" w14:paraId="69962133" w14:textId="77777777" w:rsidTr="00204118">
        <w:tc>
          <w:tcPr>
            <w:tcW w:w="9962" w:type="dxa"/>
          </w:tcPr>
          <w:p w14:paraId="17E1F4BC" w14:textId="77777777" w:rsidR="00923D8B" w:rsidRPr="00D65A3D" w:rsidRDefault="00923D8B" w:rsidP="00204118">
            <w:pPr>
              <w:rPr>
                <w:rFonts w:cs="Times"/>
                <w:b/>
                <w:bCs/>
                <w:sz w:val="20"/>
                <w:szCs w:val="20"/>
              </w:rPr>
            </w:pPr>
            <w:r w:rsidRPr="00D65A3D">
              <w:rPr>
                <w:rFonts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52768139" w14:textId="77777777" w:rsidR="00923D8B" w:rsidRPr="001F1025" w:rsidRDefault="00923D8B" w:rsidP="00204118">
            <w:pPr>
              <w:rPr>
                <w:rFonts w:cs="Times"/>
                <w:sz w:val="20"/>
                <w:szCs w:val="20"/>
              </w:rPr>
            </w:pPr>
            <w:r w:rsidRPr="001F1025">
              <w:rPr>
                <w:rFonts w:cs="Times"/>
                <w:sz w:val="20"/>
                <w:szCs w:val="20"/>
              </w:rPr>
              <w:t>RAN1 to further discuss how to handle the overlap of NPDCCH/NPDSCH (other than the one carrying SIB1-NB) (including e.g. starting point, windows for SI or RAR and other window sizes for DL channels/signals, PO, etc.) with non-D NB-IoT subframes, including studying at least the following:</w:t>
            </w:r>
          </w:p>
          <w:p w14:paraId="27485900" w14:textId="77777777" w:rsidR="00923D8B" w:rsidRPr="001F1025" w:rsidRDefault="00923D8B" w:rsidP="00204118">
            <w:pPr>
              <w:pStyle w:val="aff9"/>
              <w:numPr>
                <w:ilvl w:val="0"/>
                <w:numId w:val="39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1F1025">
              <w:rPr>
                <w:sz w:val="20"/>
                <w:szCs w:val="20"/>
              </w:rPr>
              <w:lastRenderedPageBreak/>
              <w:t>New periodicities to align with the TDD structure.</w:t>
            </w:r>
          </w:p>
          <w:p w14:paraId="1D8B210E" w14:textId="77777777" w:rsidR="00923D8B" w:rsidRPr="001F1025" w:rsidRDefault="00923D8B" w:rsidP="00204118">
            <w:pPr>
              <w:pStyle w:val="aff9"/>
              <w:numPr>
                <w:ilvl w:val="0"/>
                <w:numId w:val="39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1F1025">
              <w:rPr>
                <w:sz w:val="20"/>
                <w:szCs w:val="20"/>
              </w:rPr>
              <w:t>Postponement of a channel when it overlaps with non-D NB-IoT subframes.</w:t>
            </w:r>
          </w:p>
          <w:p w14:paraId="7D7FD792" w14:textId="77777777" w:rsidR="00923D8B" w:rsidRPr="001F1025" w:rsidRDefault="00923D8B" w:rsidP="00204118">
            <w:pPr>
              <w:pStyle w:val="aff9"/>
              <w:numPr>
                <w:ilvl w:val="0"/>
                <w:numId w:val="39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1F1025">
              <w:rPr>
                <w:sz w:val="20"/>
                <w:szCs w:val="20"/>
              </w:rPr>
              <w:t xml:space="preserve">Restriction of a channel to be fully confined within a single set of </w:t>
            </w:r>
            <w:proofErr w:type="gramStart"/>
            <w:r w:rsidRPr="001F1025">
              <w:rPr>
                <w:sz w:val="20"/>
                <w:szCs w:val="20"/>
              </w:rPr>
              <w:t>D</w:t>
            </w:r>
            <w:proofErr w:type="gramEnd"/>
            <w:r w:rsidRPr="001F1025">
              <w:rPr>
                <w:sz w:val="20"/>
                <w:szCs w:val="20"/>
              </w:rPr>
              <w:t xml:space="preserve"> NB-IoT subframes.</w:t>
            </w:r>
          </w:p>
          <w:p w14:paraId="2C7DF2CD" w14:textId="77777777" w:rsidR="00923D8B" w:rsidRPr="001F1025" w:rsidRDefault="00923D8B" w:rsidP="00204118">
            <w:pPr>
              <w:pStyle w:val="aff9"/>
              <w:numPr>
                <w:ilvl w:val="0"/>
                <w:numId w:val="39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1F1025">
              <w:rPr>
                <w:sz w:val="20"/>
                <w:szCs w:val="20"/>
              </w:rPr>
              <w:t>Dropping (full or partial) of channels when they overlap with non-D NB-IoT subframes.</w:t>
            </w:r>
          </w:p>
          <w:p w14:paraId="76D87890" w14:textId="77777777" w:rsidR="00923D8B" w:rsidRPr="00D65A3D" w:rsidRDefault="00923D8B" w:rsidP="00204118">
            <w:pPr>
              <w:pStyle w:val="aff9"/>
              <w:numPr>
                <w:ilvl w:val="0"/>
                <w:numId w:val="39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1F1025">
              <w:rPr>
                <w:sz w:val="20"/>
                <w:szCs w:val="20"/>
              </w:rPr>
              <w:t>The non-D NB-IoT subframes are not “NB-IoT DL subframes” from the specifications</w:t>
            </w:r>
          </w:p>
        </w:tc>
      </w:tr>
    </w:tbl>
    <w:p w14:paraId="0BAED01D" w14:textId="6B77088F" w:rsidR="00923D8B" w:rsidRDefault="00920C4A" w:rsidP="00D65A3D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F</w:t>
      </w:r>
      <w:r>
        <w:rPr>
          <w:rFonts w:ascii="Times New Roman" w:hAnsi="Times New Roman" w:cs="Times New Roman" w:hint="eastAsia"/>
          <w:sz w:val="20"/>
          <w:szCs w:val="20"/>
        </w:rPr>
        <w:t xml:space="preserve">or current NB-IoT operation, in </w:t>
      </w:r>
      <w:r w:rsidR="007A41D6">
        <w:rPr>
          <w:rFonts w:ascii="Times New Roman" w:hAnsi="Times New Roman" w:cs="Times New Roman" w:hint="eastAsia"/>
          <w:sz w:val="20"/>
          <w:szCs w:val="20"/>
        </w:rPr>
        <w:t xml:space="preserve">the </w:t>
      </w:r>
      <w:r>
        <w:rPr>
          <w:rFonts w:ascii="Times New Roman" w:hAnsi="Times New Roman" w:cs="Times New Roman" w:hint="eastAsia"/>
          <w:sz w:val="20"/>
          <w:szCs w:val="20"/>
        </w:rPr>
        <w:t xml:space="preserve">case of NPDCCH/NPDSCH transmissions, </w:t>
      </w:r>
      <w:r w:rsidRPr="00920C4A">
        <w:rPr>
          <w:rFonts w:ascii="Times New Roman" w:hAnsi="Times New Roman" w:cs="Times New Roman" w:hint="eastAsia"/>
          <w:sz w:val="20"/>
          <w:szCs w:val="20"/>
        </w:rPr>
        <w:t>in subframes that are not NB-IoT downlink subframes,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920C4A">
        <w:rPr>
          <w:rFonts w:ascii="Times New Roman" w:hAnsi="Times New Roman" w:cs="Times New Roman" w:hint="eastAsia"/>
          <w:sz w:val="20"/>
          <w:szCs w:val="20"/>
        </w:rPr>
        <w:t xml:space="preserve">the </w:t>
      </w:r>
      <w:r>
        <w:rPr>
          <w:rFonts w:ascii="Times New Roman" w:hAnsi="Times New Roman" w:cs="Times New Roman" w:hint="eastAsia"/>
          <w:sz w:val="20"/>
          <w:szCs w:val="20"/>
        </w:rPr>
        <w:t>NPDCCH/</w:t>
      </w:r>
      <w:r w:rsidRPr="00920C4A">
        <w:rPr>
          <w:rFonts w:ascii="Times New Roman" w:hAnsi="Times New Roman" w:cs="Times New Roman" w:hint="eastAsia"/>
          <w:sz w:val="20"/>
          <w:szCs w:val="20"/>
        </w:rPr>
        <w:t>NPDSCH transmission is postponed until the next NB-IoT downlink subframe</w:t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 xml:space="preserve">his </w:t>
      </w:r>
      <w:r>
        <w:rPr>
          <w:rFonts w:ascii="Times New Roman" w:hAnsi="Times New Roman" w:cs="Times New Roman"/>
          <w:sz w:val="20"/>
          <w:szCs w:val="20"/>
        </w:rPr>
        <w:t>principle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231C8">
        <w:rPr>
          <w:rFonts w:ascii="Times New Roman" w:hAnsi="Times New Roman" w:cs="Times New Roman" w:hint="eastAsia"/>
          <w:sz w:val="20"/>
          <w:szCs w:val="20"/>
        </w:rPr>
        <w:t xml:space="preserve">for mapping NPDCCH/NPDSCH transmission to one or more subframes </w:t>
      </w:r>
      <w:r>
        <w:rPr>
          <w:rFonts w:ascii="Times New Roman" w:hAnsi="Times New Roman" w:cs="Times New Roman" w:hint="eastAsia"/>
          <w:sz w:val="20"/>
          <w:szCs w:val="20"/>
        </w:rPr>
        <w:t xml:space="preserve">can </w:t>
      </w:r>
      <w:r w:rsidR="002231C8">
        <w:rPr>
          <w:rFonts w:ascii="Times New Roman" w:hAnsi="Times New Roman" w:cs="Times New Roman" w:hint="eastAsia"/>
          <w:sz w:val="20"/>
          <w:szCs w:val="20"/>
        </w:rPr>
        <w:t>serve as</w:t>
      </w:r>
      <w:r w:rsidR="007A41D6">
        <w:rPr>
          <w:rFonts w:ascii="Times New Roman" w:hAnsi="Times New Roman" w:cs="Times New Roman" w:hint="eastAsia"/>
          <w:sz w:val="20"/>
          <w:szCs w:val="20"/>
        </w:rPr>
        <w:t xml:space="preserve"> a</w:t>
      </w:r>
      <w:r w:rsidR="002231C8">
        <w:rPr>
          <w:rFonts w:ascii="Times New Roman" w:hAnsi="Times New Roman" w:cs="Times New Roman" w:hint="eastAsia"/>
          <w:sz w:val="20"/>
          <w:szCs w:val="20"/>
        </w:rPr>
        <w:t xml:space="preserve"> baseline for handling overlapping issues </w:t>
      </w:r>
      <w:r w:rsidR="007A41D6">
        <w:rPr>
          <w:rFonts w:ascii="Times New Roman" w:hAnsi="Times New Roman" w:cs="Times New Roman" w:hint="eastAsia"/>
          <w:sz w:val="20"/>
          <w:szCs w:val="20"/>
        </w:rPr>
        <w:t>in</w:t>
      </w:r>
      <w:r w:rsidR="002231C8">
        <w:rPr>
          <w:rFonts w:ascii="Times New Roman" w:hAnsi="Times New Roman" w:cs="Times New Roman" w:hint="eastAsia"/>
          <w:sz w:val="20"/>
          <w:szCs w:val="20"/>
        </w:rPr>
        <w:t xml:space="preserve"> the new IoT NTN TDD mode.</w:t>
      </w:r>
    </w:p>
    <w:p w14:paraId="0A806251" w14:textId="6AB770A2" w:rsidR="000C3028" w:rsidRPr="00442F11" w:rsidRDefault="00923D8B" w:rsidP="00D65A3D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</w:t>
      </w:r>
      <w:r>
        <w:rPr>
          <w:rFonts w:ascii="Times New Roman" w:hAnsi="Times New Roman" w:cs="Times New Roman" w:hint="eastAsia"/>
          <w:sz w:val="20"/>
          <w:szCs w:val="20"/>
        </w:rPr>
        <w:t>or</w:t>
      </w:r>
      <w:r w:rsidR="00715B46">
        <w:rPr>
          <w:rFonts w:ascii="Times New Roman" w:hAnsi="Times New Roman" w:cs="Times New Roman" w:hint="eastAsia"/>
          <w:sz w:val="20"/>
          <w:szCs w:val="20"/>
        </w:rPr>
        <w:t xml:space="preserve"> SI messages </w:t>
      </w:r>
      <w:r w:rsidR="002231C8">
        <w:rPr>
          <w:rFonts w:ascii="Times New Roman" w:hAnsi="Times New Roman" w:cs="Times New Roman" w:hint="eastAsia"/>
          <w:sz w:val="20"/>
          <w:szCs w:val="20"/>
        </w:rPr>
        <w:t>other than SIB1-NB</w:t>
      </w:r>
      <w:r w:rsidR="00F93B3F">
        <w:rPr>
          <w:rFonts w:ascii="Times New Roman" w:hAnsi="Times New Roman" w:cs="Times New Roman" w:hint="eastAsia"/>
          <w:sz w:val="20"/>
          <w:szCs w:val="20"/>
        </w:rPr>
        <w:t>, based on the configuration of SI message transmission</w:t>
      </w:r>
      <w:r w:rsidR="007A41D6">
        <w:rPr>
          <w:rFonts w:ascii="Times New Roman" w:hAnsi="Times New Roman" w:cs="Times New Roman" w:hint="eastAsia"/>
          <w:sz w:val="20"/>
          <w:szCs w:val="20"/>
        </w:rPr>
        <w:t>s</w:t>
      </w:r>
      <w:r w:rsidR="00F93B3F">
        <w:rPr>
          <w:rFonts w:ascii="Times New Roman" w:hAnsi="Times New Roman" w:cs="Times New Roman" w:hint="eastAsia"/>
          <w:sz w:val="20"/>
          <w:szCs w:val="20"/>
        </w:rPr>
        <w:t xml:space="preserve"> in current specification for NB IoT, </w:t>
      </w:r>
      <w:r w:rsidR="00F93B3F" w:rsidRPr="00263F59">
        <w:rPr>
          <w:rFonts w:ascii="Times New Roman" w:hAnsi="Times New Roman" w:cs="Times New Roman" w:hint="eastAsia"/>
          <w:sz w:val="20"/>
          <w:szCs w:val="20"/>
        </w:rPr>
        <w:t>SI messages are transmitted within periodically occurring time</w:t>
      </w:r>
      <w:r w:rsidR="007A41D6">
        <w:rPr>
          <w:rFonts w:ascii="Times New Roman" w:hAnsi="Times New Roman" w:cs="Times New Roman" w:hint="eastAsia"/>
          <w:sz w:val="20"/>
          <w:szCs w:val="20"/>
        </w:rPr>
        <w:t>-</w:t>
      </w:r>
      <w:r w:rsidR="00F93B3F" w:rsidRPr="00263F59">
        <w:rPr>
          <w:rFonts w:ascii="Times New Roman" w:hAnsi="Times New Roman" w:cs="Times New Roman" w:hint="eastAsia"/>
          <w:sz w:val="20"/>
          <w:szCs w:val="20"/>
        </w:rPr>
        <w:t xml:space="preserve">domain windows (referred to as SI-windows) using scheduling information provided in </w:t>
      </w:r>
      <w:r w:rsidR="00F93B3F" w:rsidRPr="00263F59">
        <w:rPr>
          <w:rFonts w:ascii="Times New Roman" w:hAnsi="Times New Roman" w:cs="Times New Roman" w:hint="eastAsia"/>
          <w:i/>
          <w:iCs/>
          <w:sz w:val="20"/>
          <w:szCs w:val="20"/>
        </w:rPr>
        <w:t>SystemInformationBlockType1-NB</w:t>
      </w:r>
      <w:r w:rsidR="00F93B3F" w:rsidRPr="00263F59">
        <w:rPr>
          <w:rFonts w:ascii="Times New Roman" w:hAnsi="Times New Roman" w:cs="Times New Roman" w:hint="eastAsia"/>
          <w:sz w:val="20"/>
          <w:szCs w:val="20"/>
        </w:rPr>
        <w:t>.</w:t>
      </w:r>
      <w:r w:rsidR="00F93B3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74EA6">
        <w:rPr>
          <w:rFonts w:ascii="Times New Roman" w:hAnsi="Times New Roman" w:cs="Times New Roman" w:hint="eastAsia"/>
          <w:sz w:val="20"/>
          <w:szCs w:val="20"/>
        </w:rPr>
        <w:t>S</w:t>
      </w:r>
      <w:r w:rsidR="00374EA6" w:rsidRPr="00374EA6">
        <w:rPr>
          <w:rFonts w:ascii="Times New Roman" w:hAnsi="Times New Roman" w:cs="Times New Roman" w:hint="eastAsia"/>
          <w:sz w:val="20"/>
          <w:szCs w:val="20"/>
        </w:rPr>
        <w:t xml:space="preserve">pecifically the </w:t>
      </w:r>
      <w:proofErr w:type="spellStart"/>
      <w:r w:rsidR="00374EA6" w:rsidRPr="00374EA6">
        <w:rPr>
          <w:rFonts w:ascii="Times New Roman" w:hAnsi="Times New Roman" w:cs="Times New Roman" w:hint="eastAsia"/>
          <w:i/>
          <w:iCs/>
          <w:sz w:val="20"/>
          <w:szCs w:val="20"/>
        </w:rPr>
        <w:t>si</w:t>
      </w:r>
      <w:proofErr w:type="spellEnd"/>
      <w:r w:rsidR="00374EA6" w:rsidRPr="00374EA6">
        <w:rPr>
          <w:rFonts w:ascii="Times New Roman" w:hAnsi="Times New Roman" w:cs="Times New Roman" w:hint="eastAsia"/>
          <w:i/>
          <w:iCs/>
          <w:sz w:val="20"/>
          <w:szCs w:val="20"/>
        </w:rPr>
        <w:t>-Periodicity</w:t>
      </w:r>
      <w:r w:rsidR="00374EA6" w:rsidRPr="00374EA6">
        <w:rPr>
          <w:rFonts w:ascii="Times New Roman" w:hAnsi="Times New Roman" w:cs="Times New Roman" w:hint="eastAsia"/>
          <w:sz w:val="20"/>
          <w:szCs w:val="20"/>
        </w:rPr>
        <w:t xml:space="preserve">, </w:t>
      </w:r>
      <w:proofErr w:type="spellStart"/>
      <w:r w:rsidR="00374EA6" w:rsidRPr="00374EA6">
        <w:rPr>
          <w:rFonts w:ascii="Times New Roman" w:hAnsi="Times New Roman" w:cs="Times New Roman" w:hint="eastAsia"/>
          <w:i/>
          <w:iCs/>
          <w:sz w:val="20"/>
          <w:szCs w:val="20"/>
        </w:rPr>
        <w:t>si-WindowLength</w:t>
      </w:r>
      <w:proofErr w:type="spellEnd"/>
      <w:r w:rsidR="00374EA6" w:rsidRPr="00374EA6">
        <w:rPr>
          <w:rFonts w:ascii="Times New Roman" w:hAnsi="Times New Roman" w:cs="Times New Roman" w:hint="eastAsia"/>
          <w:sz w:val="20"/>
          <w:szCs w:val="20"/>
        </w:rPr>
        <w:t xml:space="preserve">, and </w:t>
      </w:r>
      <w:proofErr w:type="spellStart"/>
      <w:r w:rsidR="00374EA6" w:rsidRPr="00374EA6">
        <w:rPr>
          <w:rFonts w:ascii="Times New Roman" w:hAnsi="Times New Roman" w:cs="Times New Roman" w:hint="eastAsia"/>
          <w:i/>
          <w:iCs/>
          <w:sz w:val="20"/>
          <w:szCs w:val="20"/>
        </w:rPr>
        <w:t>si-RepetitionPattern</w:t>
      </w:r>
      <w:proofErr w:type="spellEnd"/>
      <w:r w:rsidR="00374EA6">
        <w:rPr>
          <w:rFonts w:ascii="Times New Roman" w:hAnsi="Times New Roman" w:cs="Times New Roman" w:hint="eastAsia"/>
          <w:i/>
          <w:iCs/>
          <w:sz w:val="20"/>
          <w:szCs w:val="20"/>
        </w:rPr>
        <w:t xml:space="preserve">, </w:t>
      </w:r>
      <w:proofErr w:type="spellStart"/>
      <w:r w:rsidR="00374EA6" w:rsidRPr="00374EA6">
        <w:rPr>
          <w:rFonts w:ascii="Times New Roman" w:hAnsi="Times New Roman" w:cs="Times New Roman" w:hint="eastAsia"/>
          <w:i/>
          <w:iCs/>
          <w:sz w:val="20"/>
          <w:szCs w:val="20"/>
        </w:rPr>
        <w:t>si-RadioFrameOffset</w:t>
      </w:r>
      <w:proofErr w:type="spellEnd"/>
      <w:r w:rsidR="00374EA6" w:rsidRPr="00374EA6">
        <w:rPr>
          <w:rFonts w:ascii="Times New Roman" w:hAnsi="Times New Roman" w:cs="Times New Roman" w:hint="eastAsia"/>
          <w:sz w:val="20"/>
          <w:szCs w:val="20"/>
        </w:rPr>
        <w:t>. These parameters define when and how often SIB is transmitted within the SI window.</w:t>
      </w:r>
      <w:r w:rsidR="00374EA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74EA6">
        <w:rPr>
          <w:rFonts w:ascii="Times New Roman" w:hAnsi="Times New Roman" w:cs="Times New Roman"/>
          <w:sz w:val="20"/>
          <w:szCs w:val="20"/>
        </w:rPr>
        <w:t>W</w:t>
      </w:r>
      <w:r w:rsidR="00374EA6">
        <w:rPr>
          <w:rFonts w:ascii="Times New Roman" w:hAnsi="Times New Roman" w:cs="Times New Roman" w:hint="eastAsia"/>
          <w:sz w:val="20"/>
          <w:szCs w:val="20"/>
        </w:rPr>
        <w:t xml:space="preserve">hile the configuration parameters are 2^N radio frames, which may result in the non-alignment between </w:t>
      </w:r>
      <w:r w:rsidR="007A41D6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374EA6">
        <w:rPr>
          <w:rFonts w:ascii="Times New Roman" w:hAnsi="Times New Roman" w:cs="Times New Roman" w:hint="eastAsia"/>
          <w:sz w:val="20"/>
          <w:szCs w:val="20"/>
        </w:rPr>
        <w:t xml:space="preserve">start of SI window and start of the new TDD pattern with </w:t>
      </w:r>
      <w:r w:rsidR="007A41D6">
        <w:rPr>
          <w:rFonts w:ascii="Times New Roman" w:hAnsi="Times New Roman" w:cs="Times New Roman" w:hint="eastAsia"/>
          <w:sz w:val="20"/>
          <w:szCs w:val="20"/>
        </w:rPr>
        <w:t xml:space="preserve">a </w:t>
      </w:r>
      <w:r w:rsidR="00374EA6">
        <w:rPr>
          <w:rFonts w:ascii="Times New Roman" w:hAnsi="Times New Roman" w:cs="Times New Roman" w:hint="eastAsia"/>
          <w:sz w:val="20"/>
          <w:szCs w:val="20"/>
        </w:rPr>
        <w:t>90ms periodic</w:t>
      </w:r>
      <w:r w:rsidR="007A41D6">
        <w:rPr>
          <w:rFonts w:ascii="Times New Roman" w:hAnsi="Times New Roman" w:cs="Times New Roman" w:hint="eastAsia"/>
          <w:sz w:val="20"/>
          <w:szCs w:val="20"/>
        </w:rPr>
        <w:t>ity</w:t>
      </w:r>
      <w:r w:rsidR="00374EA6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5357B6">
        <w:rPr>
          <w:rFonts w:ascii="Times New Roman" w:hAnsi="Times New Roman" w:cs="Times New Roman"/>
          <w:sz w:val="20"/>
          <w:szCs w:val="20"/>
        </w:rPr>
        <w:t>T</w:t>
      </w:r>
      <w:r w:rsidR="005357B6">
        <w:rPr>
          <w:rFonts w:ascii="Times New Roman" w:hAnsi="Times New Roman" w:cs="Times New Roman" w:hint="eastAsia"/>
          <w:sz w:val="20"/>
          <w:szCs w:val="20"/>
        </w:rPr>
        <w:t xml:space="preserve">aking the start of </w:t>
      </w:r>
      <w:r w:rsidR="007A41D6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5357B6">
        <w:rPr>
          <w:rFonts w:ascii="Times New Roman" w:hAnsi="Times New Roman" w:cs="Times New Roman" w:hint="eastAsia"/>
          <w:sz w:val="20"/>
          <w:szCs w:val="20"/>
        </w:rPr>
        <w:t>first TDD pattern at SFN#0 as an example, a</w:t>
      </w:r>
      <w:r w:rsidR="000C3028">
        <w:rPr>
          <w:rFonts w:ascii="Times New Roman" w:hAnsi="Times New Roman" w:cs="Times New Roman" w:hint="eastAsia"/>
          <w:sz w:val="20"/>
          <w:szCs w:val="20"/>
        </w:rPr>
        <w:t>s illustrated in Figure 2</w:t>
      </w:r>
      <w:r w:rsidR="00DB4BB1">
        <w:rPr>
          <w:rFonts w:ascii="Times New Roman" w:hAnsi="Times New Roman" w:cs="Times New Roman" w:hint="eastAsia"/>
          <w:sz w:val="20"/>
          <w:szCs w:val="20"/>
        </w:rPr>
        <w:t>a</w:t>
      </w:r>
      <w:r w:rsidR="000C3028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4300A5">
        <w:rPr>
          <w:rFonts w:ascii="Times New Roman" w:hAnsi="Times New Roman" w:cs="Times New Roman" w:hint="eastAsia"/>
          <w:sz w:val="20"/>
          <w:szCs w:val="20"/>
        </w:rPr>
        <w:t>assuming</w:t>
      </w:r>
      <w:r w:rsidR="000C3028">
        <w:rPr>
          <w:rFonts w:ascii="Times New Roman" w:hAnsi="Times New Roman" w:cs="Times New Roman" w:hint="eastAsia"/>
          <w:sz w:val="20"/>
          <w:szCs w:val="20"/>
        </w:rPr>
        <w:t xml:space="preserve"> </w:t>
      </w:r>
      <w:proofErr w:type="spellStart"/>
      <w:r w:rsidR="000C3028" w:rsidRPr="00374EA6">
        <w:rPr>
          <w:rFonts w:ascii="Times New Roman" w:hAnsi="Times New Roman" w:cs="Times New Roman" w:hint="eastAsia"/>
          <w:i/>
          <w:iCs/>
          <w:sz w:val="20"/>
          <w:szCs w:val="20"/>
        </w:rPr>
        <w:t>si-WindowLength</w:t>
      </w:r>
      <w:proofErr w:type="spellEnd"/>
      <w:r w:rsidR="000C3028" w:rsidRPr="000C3028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0C3028">
        <w:rPr>
          <w:rFonts w:ascii="Times New Roman" w:hAnsi="Times New Roman" w:cs="Times New Roman" w:hint="eastAsia"/>
          <w:sz w:val="20"/>
          <w:szCs w:val="20"/>
        </w:rPr>
        <w:t xml:space="preserve">is 160ms, and SI repetition is transmitted </w:t>
      </w:r>
      <w:r w:rsidR="000C3028" w:rsidRPr="000C3028">
        <w:rPr>
          <w:rFonts w:ascii="Times New Roman" w:hAnsi="Times New Roman" w:cs="Times New Roman" w:hint="eastAsia"/>
          <w:sz w:val="20"/>
          <w:szCs w:val="20"/>
        </w:rPr>
        <w:t>every8thRF</w:t>
      </w:r>
      <w:r w:rsidR="00442F11">
        <w:rPr>
          <w:rFonts w:ascii="Times New Roman" w:hAnsi="Times New Roman" w:cs="Times New Roman" w:hint="eastAsia"/>
          <w:sz w:val="20"/>
          <w:szCs w:val="20"/>
        </w:rPr>
        <w:t xml:space="preserve">, in such cases, the SI repetition can be </w:t>
      </w:r>
      <w:r w:rsidR="00442F11">
        <w:rPr>
          <w:rFonts w:ascii="Times New Roman" w:hAnsi="Times New Roman" w:cs="Times New Roman"/>
          <w:sz w:val="20"/>
          <w:szCs w:val="20"/>
        </w:rPr>
        <w:t>postponed</w:t>
      </w:r>
      <w:r w:rsidR="00442F11">
        <w:rPr>
          <w:rFonts w:ascii="Times New Roman" w:hAnsi="Times New Roman" w:cs="Times New Roman" w:hint="eastAsia"/>
          <w:sz w:val="20"/>
          <w:szCs w:val="20"/>
        </w:rPr>
        <w:t xml:space="preserve"> to the valid subframes </w:t>
      </w:r>
      <w:r w:rsidR="00DB4BB1">
        <w:rPr>
          <w:rFonts w:ascii="Times New Roman" w:hAnsi="Times New Roman" w:cs="Times New Roman" w:hint="eastAsia"/>
          <w:sz w:val="20"/>
          <w:szCs w:val="20"/>
        </w:rPr>
        <w:t>within the 90ms TDD pattern.</w:t>
      </w:r>
      <w:r w:rsidR="007466A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7A41D6">
        <w:rPr>
          <w:rFonts w:ascii="Times New Roman" w:hAnsi="Times New Roman" w:cs="Times New Roman"/>
          <w:sz w:val="20"/>
          <w:szCs w:val="20"/>
        </w:rPr>
        <w:t>H</w:t>
      </w:r>
      <w:r w:rsidR="007A41D6">
        <w:rPr>
          <w:rFonts w:ascii="Times New Roman" w:hAnsi="Times New Roman" w:cs="Times New Roman" w:hint="eastAsia"/>
          <w:sz w:val="20"/>
          <w:szCs w:val="20"/>
        </w:rPr>
        <w:t>owever,</w:t>
      </w:r>
      <w:r w:rsidR="007466A5">
        <w:rPr>
          <w:rFonts w:ascii="Times New Roman" w:hAnsi="Times New Roman" w:cs="Times New Roman" w:hint="eastAsia"/>
          <w:sz w:val="20"/>
          <w:szCs w:val="20"/>
        </w:rPr>
        <w:t xml:space="preserve"> as shown in Figure 2b, assuming </w:t>
      </w:r>
      <w:proofErr w:type="spellStart"/>
      <w:r w:rsidR="007466A5" w:rsidRPr="00374EA6">
        <w:rPr>
          <w:rFonts w:ascii="Times New Roman" w:hAnsi="Times New Roman" w:cs="Times New Roman" w:hint="eastAsia"/>
          <w:i/>
          <w:iCs/>
          <w:sz w:val="20"/>
          <w:szCs w:val="20"/>
        </w:rPr>
        <w:t>si-WindowLength</w:t>
      </w:r>
      <w:proofErr w:type="spellEnd"/>
      <w:r w:rsidR="007466A5" w:rsidRPr="000C3028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7466A5">
        <w:rPr>
          <w:rFonts w:ascii="Times New Roman" w:hAnsi="Times New Roman" w:cs="Times New Roman" w:hint="eastAsia"/>
          <w:sz w:val="20"/>
          <w:szCs w:val="20"/>
        </w:rPr>
        <w:t xml:space="preserve">is 160ms, and SI repetition is transmitted </w:t>
      </w:r>
      <w:r w:rsidR="007466A5" w:rsidRPr="000C3028">
        <w:rPr>
          <w:rFonts w:ascii="Times New Roman" w:hAnsi="Times New Roman" w:cs="Times New Roman" w:hint="eastAsia"/>
          <w:sz w:val="20"/>
          <w:szCs w:val="20"/>
        </w:rPr>
        <w:t>every</w:t>
      </w:r>
      <w:r w:rsidR="007466A5">
        <w:rPr>
          <w:rFonts w:ascii="Times New Roman" w:hAnsi="Times New Roman" w:cs="Times New Roman" w:hint="eastAsia"/>
          <w:sz w:val="20"/>
          <w:szCs w:val="20"/>
        </w:rPr>
        <w:t>4</w:t>
      </w:r>
      <w:r w:rsidR="007466A5" w:rsidRPr="000C3028">
        <w:rPr>
          <w:rFonts w:ascii="Times New Roman" w:hAnsi="Times New Roman" w:cs="Times New Roman" w:hint="eastAsia"/>
          <w:sz w:val="20"/>
          <w:szCs w:val="20"/>
        </w:rPr>
        <w:t>thRF</w:t>
      </w:r>
      <w:r w:rsidR="007466A5">
        <w:rPr>
          <w:rFonts w:ascii="Times New Roman" w:hAnsi="Times New Roman" w:cs="Times New Roman" w:hint="eastAsia"/>
          <w:sz w:val="20"/>
          <w:szCs w:val="20"/>
        </w:rPr>
        <w:t xml:space="preserve">, if repetition #1 is postponed to the </w:t>
      </w:r>
      <w:r w:rsidR="007466A5">
        <w:rPr>
          <w:rFonts w:ascii="Times New Roman" w:hAnsi="Times New Roman" w:cs="Times New Roman"/>
          <w:sz w:val="20"/>
          <w:szCs w:val="20"/>
        </w:rPr>
        <w:t>available</w:t>
      </w:r>
      <w:r w:rsidR="007466A5">
        <w:rPr>
          <w:rFonts w:ascii="Times New Roman" w:hAnsi="Times New Roman" w:cs="Times New Roman" w:hint="eastAsia"/>
          <w:sz w:val="20"/>
          <w:szCs w:val="20"/>
        </w:rPr>
        <w:t xml:space="preserve"> DL frames in </w:t>
      </w:r>
      <w:r w:rsidR="007A41D6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7466A5">
        <w:rPr>
          <w:rFonts w:ascii="Times New Roman" w:hAnsi="Times New Roman" w:cs="Times New Roman" w:hint="eastAsia"/>
          <w:sz w:val="20"/>
          <w:szCs w:val="20"/>
        </w:rPr>
        <w:t xml:space="preserve">next TDD pattern, it will cause </w:t>
      </w:r>
      <w:r w:rsidR="007A41D6">
        <w:rPr>
          <w:rFonts w:ascii="Times New Roman" w:hAnsi="Times New Roman" w:cs="Times New Roman" w:hint="eastAsia"/>
          <w:sz w:val="20"/>
          <w:szCs w:val="20"/>
        </w:rPr>
        <w:t xml:space="preserve">a </w:t>
      </w:r>
      <w:r w:rsidR="007466A5">
        <w:rPr>
          <w:rFonts w:ascii="Times New Roman" w:hAnsi="Times New Roman" w:cs="Times New Roman" w:hint="eastAsia"/>
          <w:sz w:val="20"/>
          <w:szCs w:val="20"/>
        </w:rPr>
        <w:t>collision with the transmission of repetition#2.</w:t>
      </w:r>
    </w:p>
    <w:p w14:paraId="7456E5BC" w14:textId="6D42A46B" w:rsidR="00CE54CE" w:rsidRDefault="00426B72" w:rsidP="00D65A3D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5559EF13" wp14:editId="519AF3B6">
            <wp:extent cx="6305516" cy="1284876"/>
            <wp:effectExtent l="0" t="0" r="0" b="0"/>
            <wp:docPr id="113987804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6489" cy="12911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07BEC4" w14:textId="692C9449" w:rsidR="00CE54CE" w:rsidRDefault="000C3028" w:rsidP="00DC512C">
      <w:pPr>
        <w:adjustRightInd w:val="0"/>
        <w:snapToGrid w:val="0"/>
        <w:spacing w:beforeLines="50" w:before="120" w:afterLines="50" w:after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</w:t>
      </w:r>
      <w:r>
        <w:rPr>
          <w:rFonts w:ascii="Times New Roman" w:hAnsi="Times New Roman" w:cs="Times New Roman" w:hint="eastAsia"/>
          <w:sz w:val="20"/>
          <w:szCs w:val="20"/>
        </w:rPr>
        <w:t>igure 2</w:t>
      </w:r>
      <w:r w:rsidR="00DB4BB1">
        <w:rPr>
          <w:rFonts w:ascii="Times New Roman" w:hAnsi="Times New Roman" w:cs="Times New Roman" w:hint="eastAsia"/>
          <w:sz w:val="20"/>
          <w:szCs w:val="20"/>
        </w:rPr>
        <w:t>a</w:t>
      </w:r>
      <w:r>
        <w:rPr>
          <w:rFonts w:ascii="Times New Roman" w:hAnsi="Times New Roman" w:cs="Times New Roman" w:hint="eastAsia"/>
          <w:sz w:val="20"/>
          <w:szCs w:val="20"/>
        </w:rPr>
        <w:t xml:space="preserve">. Illustration of SI window </w:t>
      </w:r>
      <w:r w:rsidR="00DB4BB1">
        <w:rPr>
          <w:rFonts w:ascii="Times New Roman" w:hAnsi="Times New Roman" w:cs="Times New Roman" w:hint="eastAsia"/>
          <w:sz w:val="20"/>
          <w:szCs w:val="20"/>
        </w:rPr>
        <w:t xml:space="preserve">if SI repetition transmitted </w:t>
      </w:r>
      <w:r w:rsidR="00DB4BB1" w:rsidRPr="000C3028">
        <w:rPr>
          <w:rFonts w:ascii="Times New Roman" w:hAnsi="Times New Roman" w:cs="Times New Roman" w:hint="eastAsia"/>
          <w:sz w:val="20"/>
          <w:szCs w:val="20"/>
        </w:rPr>
        <w:t>every8thRF</w:t>
      </w:r>
    </w:p>
    <w:p w14:paraId="449747B3" w14:textId="4CA0A732" w:rsidR="007466A5" w:rsidRDefault="00426B72" w:rsidP="007466A5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41F0C8E5" wp14:editId="0A9C6541">
            <wp:extent cx="6323836" cy="917425"/>
            <wp:effectExtent l="0" t="0" r="1270" b="0"/>
            <wp:docPr id="169586305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583" cy="9323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6E5A9F" w14:textId="1A62B591" w:rsidR="007466A5" w:rsidRPr="007466A5" w:rsidRDefault="007466A5" w:rsidP="007466A5">
      <w:pPr>
        <w:adjustRightInd w:val="0"/>
        <w:snapToGrid w:val="0"/>
        <w:spacing w:beforeLines="50" w:before="120" w:afterLines="50" w:after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</w:t>
      </w:r>
      <w:r>
        <w:rPr>
          <w:rFonts w:ascii="Times New Roman" w:hAnsi="Times New Roman" w:cs="Times New Roman" w:hint="eastAsia"/>
          <w:sz w:val="20"/>
          <w:szCs w:val="20"/>
        </w:rPr>
        <w:t xml:space="preserve">igure 2a. Illustration of SI window if SI repetition transmitted </w:t>
      </w:r>
      <w:r w:rsidRPr="000C3028">
        <w:rPr>
          <w:rFonts w:ascii="Times New Roman" w:hAnsi="Times New Roman" w:cs="Times New Roman" w:hint="eastAsia"/>
          <w:sz w:val="20"/>
          <w:szCs w:val="20"/>
        </w:rPr>
        <w:t>every</w:t>
      </w:r>
      <w:r>
        <w:rPr>
          <w:rFonts w:ascii="Times New Roman" w:hAnsi="Times New Roman" w:cs="Times New Roman" w:hint="eastAsia"/>
          <w:sz w:val="20"/>
          <w:szCs w:val="20"/>
        </w:rPr>
        <w:t>4</w:t>
      </w:r>
      <w:r w:rsidRPr="000C3028">
        <w:rPr>
          <w:rFonts w:ascii="Times New Roman" w:hAnsi="Times New Roman" w:cs="Times New Roman" w:hint="eastAsia"/>
          <w:sz w:val="20"/>
          <w:szCs w:val="20"/>
        </w:rPr>
        <w:t>thRF</w:t>
      </w:r>
    </w:p>
    <w:p w14:paraId="6CE98DFF" w14:textId="4B7807B3" w:rsidR="005357B6" w:rsidRDefault="005357B6" w:rsidP="00D65A3D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O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bservation 1: </w:t>
      </w:r>
      <w:r w:rsidR="007A41D6">
        <w:rPr>
          <w:rFonts w:ascii="Times New Roman" w:hAnsi="Times New Roman" w:cs="Times New Roman" w:hint="eastAsia"/>
          <w:b/>
          <w:bCs/>
          <w:sz w:val="20"/>
          <w:szCs w:val="20"/>
        </w:rPr>
        <w:t>Based on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</w:t>
      </w:r>
      <w:r w:rsidR="007A41D6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current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different configuration parameters of SI window, </w:t>
      </w:r>
      <w:r w:rsidR="00C54EEE">
        <w:rPr>
          <w:rFonts w:ascii="Times New Roman" w:hAnsi="Times New Roman" w:cs="Times New Roman" w:hint="eastAsia"/>
          <w:b/>
          <w:bCs/>
          <w:sz w:val="20"/>
          <w:szCs w:val="20"/>
        </w:rPr>
        <w:t>postponing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SI repetition may not be </w:t>
      </w:r>
      <w:r w:rsidR="00C54EEE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allocated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to available DL </w:t>
      </w:r>
      <w:r w:rsidR="002A49CB">
        <w:rPr>
          <w:rFonts w:ascii="Times New Roman" w:hAnsi="Times New Roman" w:cs="Times New Roman" w:hint="eastAsia"/>
          <w:b/>
          <w:bCs/>
          <w:sz w:val="20"/>
          <w:szCs w:val="20"/>
        </w:rPr>
        <w:t>sub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frame</w:t>
      </w:r>
      <w:r w:rsidR="002A49CB"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within a 90ms TDD pattern.</w:t>
      </w:r>
    </w:p>
    <w:p w14:paraId="208ABD64" w14:textId="4C708B35" w:rsidR="00CE54CE" w:rsidRDefault="00791066" w:rsidP="00D65A3D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roposal 3</w:t>
      </w:r>
      <w:r w:rsidR="00DB4BB1" w:rsidRPr="00DB4BB1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For </w:t>
      </w:r>
      <w:r w:rsidRPr="00791066">
        <w:rPr>
          <w:rFonts w:ascii="Times New Roman" w:hAnsi="Times New Roman" w:cs="Times New Roman" w:hint="eastAsia"/>
          <w:b/>
          <w:bCs/>
          <w:sz w:val="20"/>
          <w:szCs w:val="20"/>
        </w:rPr>
        <w:t>IoT-NTN TDD mode,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</w:t>
      </w:r>
      <w:r w:rsidR="005357B6" w:rsidRPr="00DB4BB1">
        <w:rPr>
          <w:rFonts w:ascii="Times New Roman" w:hAnsi="Times New Roman" w:cs="Times New Roman" w:hint="eastAsia"/>
          <w:b/>
          <w:bCs/>
          <w:sz w:val="20"/>
          <w:szCs w:val="20"/>
        </w:rPr>
        <w:t>with proper configuration of SI window</w:t>
      </w:r>
      <w:r w:rsidR="005357B6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,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t</w:t>
      </w:r>
      <w:r w:rsidR="00DB4BB1" w:rsidRPr="00DB4BB1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he SI repetition can be postponed to the available DL </w:t>
      </w:r>
      <w:r w:rsidR="00771918">
        <w:rPr>
          <w:rFonts w:ascii="Times New Roman" w:hAnsi="Times New Roman" w:cs="Times New Roman" w:hint="eastAsia"/>
          <w:b/>
          <w:bCs/>
          <w:sz w:val="20"/>
          <w:szCs w:val="20"/>
        </w:rPr>
        <w:t>sub</w:t>
      </w:r>
      <w:r w:rsidR="00DB4BB1" w:rsidRPr="00DB4BB1">
        <w:rPr>
          <w:rFonts w:ascii="Times New Roman" w:hAnsi="Times New Roman" w:cs="Times New Roman" w:hint="eastAsia"/>
          <w:b/>
          <w:bCs/>
          <w:sz w:val="20"/>
          <w:szCs w:val="20"/>
        </w:rPr>
        <w:t>frame</w:t>
      </w:r>
      <w:r w:rsidR="00771918"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 w:rsidR="00DB4BB1" w:rsidRPr="00DB4BB1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</w:t>
      </w:r>
      <w:r w:rsidR="00CE2D5C">
        <w:rPr>
          <w:rFonts w:ascii="Times New Roman" w:hAnsi="Times New Roman" w:cs="Times New Roman" w:hint="eastAsia"/>
          <w:b/>
          <w:bCs/>
          <w:sz w:val="20"/>
          <w:szCs w:val="20"/>
        </w:rPr>
        <w:t>within</w:t>
      </w:r>
      <w:r w:rsidR="00DB4BB1" w:rsidRPr="00DB4BB1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</w:t>
      </w:r>
      <w:r w:rsidR="005357B6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a </w:t>
      </w:r>
      <w:r w:rsidR="00DB4BB1" w:rsidRPr="00DB4BB1">
        <w:rPr>
          <w:rFonts w:ascii="Times New Roman" w:hAnsi="Times New Roman" w:cs="Times New Roman" w:hint="eastAsia"/>
          <w:b/>
          <w:bCs/>
          <w:sz w:val="20"/>
          <w:szCs w:val="20"/>
        </w:rPr>
        <w:t>TDD pattern</w:t>
      </w:r>
      <w:r w:rsidR="00904528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if overlap with the non-D NB IoT subframes</w:t>
      </w:r>
      <w:r w:rsidR="00DB4BB1" w:rsidRPr="00DB4BB1">
        <w:rPr>
          <w:rFonts w:ascii="Times New Roman" w:hAnsi="Times New Roman" w:cs="Times New Roman" w:hint="eastAsia"/>
          <w:b/>
          <w:bCs/>
          <w:sz w:val="20"/>
          <w:szCs w:val="20"/>
        </w:rPr>
        <w:t>.</w:t>
      </w:r>
    </w:p>
    <w:p w14:paraId="1F2631DA" w14:textId="7BABAE1C" w:rsidR="00791066" w:rsidRDefault="00791066" w:rsidP="00791066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roposal 4: For </w:t>
      </w:r>
      <w:r w:rsidRPr="00791066">
        <w:rPr>
          <w:rFonts w:ascii="Times New Roman" w:hAnsi="Times New Roman" w:cs="Times New Roman" w:hint="eastAsia"/>
          <w:b/>
          <w:bCs/>
          <w:sz w:val="20"/>
          <w:szCs w:val="20"/>
        </w:rPr>
        <w:t>IoT-NTN TDD mode,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if postpon</w:t>
      </w:r>
      <w:r w:rsidR="00C54EEE">
        <w:rPr>
          <w:rFonts w:ascii="Times New Roman" w:hAnsi="Times New Roman" w:cs="Times New Roman" w:hint="eastAsia"/>
          <w:b/>
          <w:bCs/>
          <w:sz w:val="20"/>
          <w:szCs w:val="20"/>
        </w:rPr>
        <w:t>ement of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SI repetition will overlap with the next SI repetition transmission, </w:t>
      </w:r>
      <w:r w:rsidR="00C54EEE">
        <w:rPr>
          <w:rFonts w:ascii="Times New Roman" w:hAnsi="Times New Roman" w:cs="Times New Roman" w:hint="eastAsia"/>
          <w:b/>
          <w:bCs/>
          <w:sz w:val="20"/>
          <w:szCs w:val="20"/>
        </w:rPr>
        <w:t>skip such SI repetition transmission.</w:t>
      </w:r>
      <w:r w:rsidR="00CE2D5C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</w:t>
      </w:r>
    </w:p>
    <w:p w14:paraId="716ECAD5" w14:textId="26B82CFD" w:rsidR="00F93B3F" w:rsidRDefault="007466A5" w:rsidP="00D65A3D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</w:t>
      </w:r>
      <w:r>
        <w:rPr>
          <w:rFonts w:ascii="Times New Roman" w:hAnsi="Times New Roman" w:cs="Times New Roman" w:hint="eastAsia"/>
          <w:sz w:val="20"/>
          <w:szCs w:val="20"/>
        </w:rPr>
        <w:t>esides</w:t>
      </w:r>
      <w:r w:rsidR="00DB4BB1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F93B3F" w:rsidRPr="00263F59">
        <w:rPr>
          <w:rFonts w:ascii="Times New Roman" w:hAnsi="Times New Roman" w:cs="Times New Roman" w:hint="eastAsia"/>
          <w:sz w:val="20"/>
          <w:szCs w:val="20"/>
        </w:rPr>
        <w:t>the other SI messages within the SI-window can be transmitted a number of times over 2 or 8 consecutives DL subframes</w:t>
      </w:r>
      <w:r w:rsidR="00F93B3F">
        <w:rPr>
          <w:rFonts w:ascii="Times New Roman" w:hAnsi="Times New Roman" w:cs="Times New Roman" w:hint="eastAsia"/>
          <w:sz w:val="20"/>
          <w:szCs w:val="20"/>
        </w:rPr>
        <w:t>, which depends on TBS</w:t>
      </w:r>
      <w:r w:rsidR="00F93B3F" w:rsidRPr="00263F59">
        <w:rPr>
          <w:rFonts w:ascii="Times New Roman" w:hAnsi="Times New Roman" w:cs="Times New Roman" w:hint="eastAsia"/>
          <w:sz w:val="20"/>
          <w:szCs w:val="20"/>
        </w:rPr>
        <w:t>.</w:t>
      </w:r>
      <w:r w:rsidR="00F93B3F">
        <w:rPr>
          <w:rFonts w:ascii="Times New Roman" w:hAnsi="Times New Roman" w:cs="Times New Roman" w:hint="eastAsia"/>
          <w:sz w:val="20"/>
          <w:szCs w:val="20"/>
        </w:rPr>
        <w:t xml:space="preserve"> If the new IoT NTN TDD mode following the </w:t>
      </w:r>
      <w:r w:rsidR="00F93B3F">
        <w:rPr>
          <w:rFonts w:ascii="Times New Roman" w:hAnsi="Times New Roman" w:cs="Times New Roman"/>
          <w:sz w:val="20"/>
          <w:szCs w:val="20"/>
        </w:rPr>
        <w:t>legacy</w:t>
      </w:r>
      <w:r w:rsidR="00F93B3F">
        <w:rPr>
          <w:rFonts w:ascii="Times New Roman" w:hAnsi="Times New Roman" w:cs="Times New Roman" w:hint="eastAsia"/>
          <w:sz w:val="20"/>
          <w:szCs w:val="20"/>
        </w:rPr>
        <w:t xml:space="preserve"> operation of other SI messages transmission,</w:t>
      </w:r>
      <w:r w:rsidR="002231C8">
        <w:rPr>
          <w:rFonts w:ascii="Times New Roman" w:hAnsi="Times New Roman" w:cs="Times New Roman" w:hint="eastAsia"/>
          <w:sz w:val="20"/>
          <w:szCs w:val="20"/>
        </w:rPr>
        <w:t xml:space="preserve"> considering only 8 DL subframes in each 90ms TDD pattern can be used for IoT NTN,</w:t>
      </w:r>
      <w:r w:rsidR="00F93B3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231C8">
        <w:rPr>
          <w:rFonts w:ascii="Times New Roman" w:hAnsi="Times New Roman" w:cs="Times New Roman" w:hint="eastAsia"/>
          <w:sz w:val="20"/>
          <w:szCs w:val="20"/>
        </w:rPr>
        <w:t xml:space="preserve">the valid subframes within 9 radio frames may not </w:t>
      </w:r>
      <w:r w:rsidR="002231C8" w:rsidRPr="002231C8">
        <w:rPr>
          <w:rFonts w:ascii="Times New Roman" w:hAnsi="Times New Roman" w:cs="Times New Roman" w:hint="eastAsia"/>
          <w:sz w:val="20"/>
          <w:szCs w:val="20"/>
        </w:rPr>
        <w:t xml:space="preserve">be sufficient to carry the SI </w:t>
      </w:r>
      <w:r w:rsidR="002231C8">
        <w:rPr>
          <w:rFonts w:ascii="Times New Roman" w:hAnsi="Times New Roman" w:cs="Times New Roman" w:hint="eastAsia"/>
          <w:sz w:val="20"/>
          <w:szCs w:val="20"/>
        </w:rPr>
        <w:t xml:space="preserve">messages across 8 consecutives DL subframes. </w:t>
      </w:r>
      <w:r w:rsidR="002231C8">
        <w:rPr>
          <w:rFonts w:ascii="Times New Roman" w:hAnsi="Times New Roman" w:cs="Times New Roman"/>
          <w:sz w:val="20"/>
          <w:szCs w:val="20"/>
        </w:rPr>
        <w:t>I</w:t>
      </w:r>
      <w:r w:rsidR="002231C8">
        <w:rPr>
          <w:rFonts w:ascii="Times New Roman" w:hAnsi="Times New Roman" w:cs="Times New Roman" w:hint="eastAsia"/>
          <w:sz w:val="20"/>
          <w:szCs w:val="20"/>
        </w:rPr>
        <w:t xml:space="preserve">n this case, it is straightforward that the </w:t>
      </w:r>
      <w:r w:rsidR="00791066">
        <w:rPr>
          <w:rFonts w:ascii="Times New Roman" w:hAnsi="Times New Roman" w:cs="Times New Roman" w:hint="eastAsia"/>
          <w:sz w:val="20"/>
          <w:szCs w:val="20"/>
        </w:rPr>
        <w:t xml:space="preserve">SI messages </w:t>
      </w:r>
      <w:r w:rsidR="00791066">
        <w:rPr>
          <w:rFonts w:ascii="Times New Roman" w:hAnsi="Times New Roman" w:cs="Times New Roman"/>
          <w:sz w:val="20"/>
          <w:szCs w:val="20"/>
        </w:rPr>
        <w:t>can</w:t>
      </w:r>
      <w:r w:rsidR="00791066">
        <w:rPr>
          <w:rFonts w:ascii="Times New Roman" w:hAnsi="Times New Roman" w:cs="Times New Roman" w:hint="eastAsia"/>
          <w:sz w:val="20"/>
          <w:szCs w:val="20"/>
        </w:rPr>
        <w:t xml:space="preserve"> be transmitted cross </w:t>
      </w:r>
      <w:r w:rsidR="00357C75">
        <w:rPr>
          <w:rFonts w:ascii="Times New Roman" w:hAnsi="Times New Roman" w:cs="Times New Roman" w:hint="eastAsia"/>
          <w:sz w:val="20"/>
          <w:szCs w:val="20"/>
        </w:rPr>
        <w:t xml:space="preserve">available DL frames in the new IoT NTN TDD mode. </w:t>
      </w:r>
      <w:r w:rsidR="00357C75">
        <w:rPr>
          <w:rFonts w:ascii="Times New Roman" w:hAnsi="Times New Roman" w:cs="Times New Roman"/>
          <w:sz w:val="20"/>
          <w:szCs w:val="20"/>
        </w:rPr>
        <w:t>T</w:t>
      </w:r>
      <w:r w:rsidR="00357C75">
        <w:rPr>
          <w:rFonts w:ascii="Times New Roman" w:hAnsi="Times New Roman" w:cs="Times New Roman" w:hint="eastAsia"/>
          <w:sz w:val="20"/>
          <w:szCs w:val="20"/>
        </w:rPr>
        <w:t>herefore, for</w:t>
      </w:r>
      <w:r w:rsidR="00357C75" w:rsidRPr="00357C7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57C75">
        <w:rPr>
          <w:rFonts w:ascii="Times New Roman" w:hAnsi="Times New Roman" w:cs="Times New Roman" w:hint="eastAsia"/>
          <w:sz w:val="20"/>
          <w:szCs w:val="20"/>
        </w:rPr>
        <w:t>other SI message</w:t>
      </w:r>
      <w:r w:rsidR="00357C75" w:rsidRPr="00357C75">
        <w:rPr>
          <w:rFonts w:ascii="Times New Roman" w:hAnsi="Times New Roman" w:cs="Times New Roman" w:hint="eastAsia"/>
          <w:sz w:val="20"/>
          <w:szCs w:val="20"/>
        </w:rPr>
        <w:t xml:space="preserve"> transmissions</w:t>
      </w:r>
      <w:r w:rsidR="00357C75">
        <w:rPr>
          <w:rFonts w:ascii="Times New Roman" w:hAnsi="Times New Roman" w:cs="Times New Roman" w:hint="eastAsia"/>
          <w:sz w:val="20"/>
          <w:szCs w:val="20"/>
        </w:rPr>
        <w:t xml:space="preserve"> across several </w:t>
      </w:r>
      <w:r w:rsidR="00357C75">
        <w:rPr>
          <w:rFonts w:ascii="Times New Roman" w:hAnsi="Times New Roman" w:cs="Times New Roman"/>
          <w:sz w:val="20"/>
          <w:szCs w:val="20"/>
        </w:rPr>
        <w:t>consecutive</w:t>
      </w:r>
      <w:r w:rsidR="00357C75">
        <w:rPr>
          <w:rFonts w:ascii="Times New Roman" w:hAnsi="Times New Roman" w:cs="Times New Roman" w:hint="eastAsia"/>
          <w:sz w:val="20"/>
          <w:szCs w:val="20"/>
        </w:rPr>
        <w:t xml:space="preserve"> valid subframes</w:t>
      </w:r>
      <w:r w:rsidR="00357C75" w:rsidRPr="00357C75">
        <w:rPr>
          <w:rFonts w:ascii="Times New Roman" w:hAnsi="Times New Roman" w:cs="Times New Roman" w:hint="eastAsia"/>
          <w:sz w:val="20"/>
          <w:szCs w:val="20"/>
        </w:rPr>
        <w:t xml:space="preserve">, in subframes that are non-D NB-IoT subframes, the </w:t>
      </w:r>
      <w:r w:rsidR="00357C75">
        <w:rPr>
          <w:rFonts w:ascii="Times New Roman" w:hAnsi="Times New Roman" w:cs="Times New Roman" w:hint="eastAsia"/>
          <w:sz w:val="20"/>
          <w:szCs w:val="20"/>
        </w:rPr>
        <w:t>SI</w:t>
      </w:r>
      <w:r w:rsidR="00357C75" w:rsidRPr="00357C75">
        <w:rPr>
          <w:rFonts w:ascii="Times New Roman" w:hAnsi="Times New Roman" w:cs="Times New Roman" w:hint="eastAsia"/>
          <w:sz w:val="20"/>
          <w:szCs w:val="20"/>
        </w:rPr>
        <w:t xml:space="preserve"> transmission is postponed until the next </w:t>
      </w:r>
      <w:r w:rsidR="00357C75">
        <w:rPr>
          <w:rFonts w:ascii="Times New Roman" w:hAnsi="Times New Roman" w:cs="Times New Roman" w:hint="eastAsia"/>
          <w:sz w:val="20"/>
          <w:szCs w:val="20"/>
        </w:rPr>
        <w:t>valid</w:t>
      </w:r>
      <w:r w:rsidR="00357C75" w:rsidRPr="00357C75">
        <w:rPr>
          <w:rFonts w:ascii="Times New Roman" w:hAnsi="Times New Roman" w:cs="Times New Roman" w:hint="eastAsia"/>
          <w:sz w:val="20"/>
          <w:szCs w:val="20"/>
        </w:rPr>
        <w:t xml:space="preserve"> downlink subframe</w:t>
      </w:r>
      <w:r w:rsidR="00357C75">
        <w:rPr>
          <w:rFonts w:ascii="Times New Roman" w:hAnsi="Times New Roman" w:cs="Times New Roman" w:hint="eastAsia"/>
          <w:sz w:val="20"/>
          <w:szCs w:val="20"/>
        </w:rPr>
        <w:t>s within the TDD pattern</w:t>
      </w:r>
      <w:r w:rsidR="00357C75" w:rsidRPr="00357C75">
        <w:rPr>
          <w:rFonts w:ascii="Times New Roman" w:hAnsi="Times New Roman" w:cs="Times New Roman" w:hint="eastAsia"/>
          <w:sz w:val="20"/>
          <w:szCs w:val="20"/>
        </w:rPr>
        <w:t>.</w:t>
      </w:r>
    </w:p>
    <w:p w14:paraId="2BD5B41A" w14:textId="6F580EC2" w:rsidR="00357C75" w:rsidRPr="00791066" w:rsidRDefault="00357C75" w:rsidP="00D65A3D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roposal 5: For </w:t>
      </w:r>
      <w:r w:rsidRPr="00791066">
        <w:rPr>
          <w:rFonts w:ascii="Times New Roman" w:hAnsi="Times New Roman" w:cs="Times New Roman" w:hint="eastAsia"/>
          <w:b/>
          <w:bCs/>
          <w:sz w:val="20"/>
          <w:szCs w:val="20"/>
        </w:rPr>
        <w:t>IoT-NTN TDD mode,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in case of </w:t>
      </w:r>
      <w:r w:rsidR="00915AAC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one </w:t>
      </w:r>
      <w:r w:rsidRPr="00357C75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SI message transmission across several consecutive valid subframes, </w:t>
      </w:r>
      <w:r w:rsidR="00915AAC">
        <w:rPr>
          <w:rFonts w:ascii="Times New Roman" w:hAnsi="Times New Roman" w:cs="Times New Roman" w:hint="eastAsia"/>
          <w:b/>
          <w:bCs/>
          <w:sz w:val="20"/>
          <w:szCs w:val="20"/>
        </w:rPr>
        <w:lastRenderedPageBreak/>
        <w:t>if partial SI message transmission mapping to</w:t>
      </w:r>
      <w:r w:rsidRPr="00357C75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subframes that are non-D NB-IoT subframes, </w:t>
      </w:r>
      <w:r w:rsidR="00915AAC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that part of SI message </w:t>
      </w:r>
      <w:r w:rsidRPr="00357C75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is postponed </w:t>
      </w:r>
      <w:r w:rsidR="00C54EEE">
        <w:rPr>
          <w:rFonts w:ascii="Times New Roman" w:hAnsi="Times New Roman" w:cs="Times New Roman" w:hint="eastAsia"/>
          <w:b/>
          <w:bCs/>
          <w:sz w:val="20"/>
          <w:szCs w:val="20"/>
        </w:rPr>
        <w:t>to</w:t>
      </w:r>
      <w:r w:rsidRPr="00357C75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</w:t>
      </w:r>
      <w:r w:rsidR="00C54EEE">
        <w:rPr>
          <w:rFonts w:ascii="Times New Roman" w:hAnsi="Times New Roman" w:cs="Times New Roman" w:hint="eastAsia"/>
          <w:b/>
          <w:bCs/>
          <w:sz w:val="20"/>
          <w:szCs w:val="20"/>
        </w:rPr>
        <w:t>later</w:t>
      </w:r>
      <w:r w:rsidRPr="00357C75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valid downlink subframes within the TDD pattern.</w:t>
      </w:r>
    </w:p>
    <w:p w14:paraId="6931B932" w14:textId="7EE345DB" w:rsidR="00923D8B" w:rsidRPr="00715B46" w:rsidRDefault="00923D8B" w:rsidP="00D65A3D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</w:t>
      </w:r>
      <w:r>
        <w:rPr>
          <w:rFonts w:ascii="Times New Roman" w:hAnsi="Times New Roman" w:cs="Times New Roman" w:hint="eastAsia"/>
          <w:sz w:val="20"/>
          <w:szCs w:val="20"/>
        </w:rPr>
        <w:t xml:space="preserve">or </w:t>
      </w:r>
      <w:r w:rsidR="00357C75">
        <w:rPr>
          <w:rFonts w:ascii="Times New Roman" w:hAnsi="Times New Roman" w:cs="Times New Roman" w:hint="eastAsia"/>
          <w:sz w:val="20"/>
          <w:szCs w:val="20"/>
        </w:rPr>
        <w:t xml:space="preserve">transmission of NPDCCH or </w:t>
      </w:r>
      <w:r>
        <w:rPr>
          <w:rFonts w:ascii="Times New Roman" w:hAnsi="Times New Roman" w:cs="Times New Roman" w:hint="eastAsia"/>
          <w:sz w:val="20"/>
          <w:szCs w:val="20"/>
        </w:rPr>
        <w:t xml:space="preserve">NPDSCH requiring DCI scheduling, </w:t>
      </w:r>
      <w:r w:rsidR="00357C75">
        <w:rPr>
          <w:rFonts w:ascii="Times New Roman" w:hAnsi="Times New Roman" w:cs="Times New Roman" w:hint="eastAsia"/>
          <w:sz w:val="20"/>
          <w:szCs w:val="20"/>
        </w:rPr>
        <w:t xml:space="preserve">similar </w:t>
      </w:r>
      <w:r w:rsidR="00F21137">
        <w:rPr>
          <w:rFonts w:ascii="Times New Roman" w:hAnsi="Times New Roman" w:cs="Times New Roman" w:hint="eastAsia"/>
          <w:sz w:val="20"/>
          <w:szCs w:val="20"/>
        </w:rPr>
        <w:t xml:space="preserve">mechanism as SI transmission can be </w:t>
      </w:r>
      <w:r w:rsidR="00F21137">
        <w:rPr>
          <w:rFonts w:ascii="Times New Roman" w:hAnsi="Times New Roman" w:cs="Times New Roman"/>
          <w:sz w:val="20"/>
          <w:szCs w:val="20"/>
        </w:rPr>
        <w:t>considered</w:t>
      </w:r>
      <w:r w:rsidR="00F21137">
        <w:rPr>
          <w:rFonts w:ascii="Times New Roman" w:hAnsi="Times New Roman" w:cs="Times New Roman" w:hint="eastAsia"/>
          <w:sz w:val="20"/>
          <w:szCs w:val="20"/>
        </w:rPr>
        <w:t xml:space="preserve"> to handle the overlapping issue.</w:t>
      </w:r>
      <w:r w:rsidR="00357C75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14:paraId="08EC2847" w14:textId="77777777" w:rsidR="00262644" w:rsidRPr="00D65A3D" w:rsidRDefault="00262644" w:rsidP="00262644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D65A3D">
        <w:rPr>
          <w:rFonts w:ascii="Times New Roman" w:hAnsi="Times New Roman" w:cs="Times New Roman"/>
          <w:b/>
          <w:bCs/>
          <w:sz w:val="20"/>
          <w:szCs w:val="20"/>
          <w:u w:val="single"/>
        </w:rPr>
        <w:t>H</w:t>
      </w:r>
      <w:r w:rsidRPr="00D65A3D">
        <w:rPr>
          <w:rFonts w:ascii="Times New Roman" w:hAnsi="Times New Roman" w:cs="Times New Roman" w:hint="eastAsia"/>
          <w:b/>
          <w:bCs/>
          <w:sz w:val="20"/>
          <w:szCs w:val="20"/>
          <w:u w:val="single"/>
        </w:rPr>
        <w:t xml:space="preserve">andling of </w:t>
      </w:r>
      <w:r>
        <w:rPr>
          <w:rFonts w:ascii="Times New Roman" w:hAnsi="Times New Roman" w:cs="Times New Roman" w:hint="eastAsia"/>
          <w:b/>
          <w:bCs/>
          <w:sz w:val="20"/>
          <w:szCs w:val="20"/>
          <w:u w:val="single"/>
        </w:rPr>
        <w:t>UL</w:t>
      </w:r>
      <w:r w:rsidRPr="00D65A3D">
        <w:rPr>
          <w:rFonts w:ascii="Times New Roman" w:hAnsi="Times New Roman" w:cs="Times New Roman" w:hint="eastAsia"/>
          <w:b/>
          <w:bCs/>
          <w:sz w:val="20"/>
          <w:szCs w:val="20"/>
          <w:u w:val="single"/>
        </w:rPr>
        <w:t xml:space="preserve"> channels</w:t>
      </w:r>
    </w:p>
    <w:p w14:paraId="66D1D022" w14:textId="4CD0746F" w:rsidR="00262644" w:rsidRPr="00262644" w:rsidRDefault="00C54EEE" w:rsidP="00842F77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T</w:t>
      </w:r>
      <w:r w:rsidR="00262644">
        <w:rPr>
          <w:rFonts w:ascii="Times New Roman" w:hAnsi="Times New Roman" w:cs="Times New Roman" w:hint="eastAsia"/>
          <w:sz w:val="20"/>
          <w:szCs w:val="20"/>
        </w:rPr>
        <w:t xml:space="preserve">he issue </w:t>
      </w:r>
      <w:r w:rsidR="00842F77">
        <w:rPr>
          <w:rFonts w:ascii="Times New Roman" w:hAnsi="Times New Roman" w:cs="Times New Roman" w:hint="eastAsia"/>
          <w:sz w:val="20"/>
          <w:szCs w:val="20"/>
        </w:rPr>
        <w:t xml:space="preserve">on overlapping of UL </w:t>
      </w:r>
      <w:r w:rsidR="00262644">
        <w:rPr>
          <w:rFonts w:ascii="Times New Roman" w:hAnsi="Times New Roman" w:cs="Times New Roman" w:hint="eastAsia"/>
          <w:sz w:val="20"/>
          <w:szCs w:val="20"/>
        </w:rPr>
        <w:t>channels</w:t>
      </w:r>
      <w:r w:rsidR="00842F77">
        <w:rPr>
          <w:rFonts w:ascii="Times New Roman" w:hAnsi="Times New Roman" w:cs="Times New Roman" w:hint="eastAsia"/>
          <w:sz w:val="20"/>
          <w:szCs w:val="20"/>
        </w:rPr>
        <w:t xml:space="preserve"> with non-U NB IoT subframes has also been discussed</w:t>
      </w:r>
      <w:r w:rsidR="00262644">
        <w:rPr>
          <w:rFonts w:ascii="Times New Roman" w:hAnsi="Times New Roman" w:cs="Times New Roman" w:hint="eastAsia"/>
          <w:sz w:val="20"/>
          <w:szCs w:val="20"/>
        </w:rPr>
        <w:t xml:space="preserve">, it is recommended that </w:t>
      </w:r>
      <w:r w:rsidR="00262644" w:rsidRPr="00262644">
        <w:rPr>
          <w:rFonts w:ascii="Times New Roman" w:hAnsi="Times New Roman" w:cs="Times New Roman" w:hint="eastAsia"/>
          <w:sz w:val="20"/>
          <w:szCs w:val="20"/>
        </w:rPr>
        <w:t>NPRACH</w:t>
      </w:r>
      <w:r w:rsidR="00262644">
        <w:rPr>
          <w:rFonts w:ascii="Times New Roman" w:hAnsi="Times New Roman" w:cs="Times New Roman" w:hint="eastAsia"/>
          <w:sz w:val="20"/>
          <w:szCs w:val="20"/>
        </w:rPr>
        <w:t>/NPUSCH</w:t>
      </w:r>
      <w:r w:rsidR="00262644" w:rsidRPr="00262644">
        <w:rPr>
          <w:rFonts w:ascii="Times New Roman" w:hAnsi="Times New Roman" w:cs="Times New Roman" w:hint="eastAsia"/>
          <w:sz w:val="20"/>
          <w:szCs w:val="20"/>
        </w:rPr>
        <w:t xml:space="preserve"> resource</w:t>
      </w:r>
      <w:r w:rsidR="00262644">
        <w:rPr>
          <w:rFonts w:ascii="Times New Roman" w:hAnsi="Times New Roman" w:cs="Times New Roman" w:hint="eastAsia"/>
          <w:sz w:val="20"/>
          <w:szCs w:val="20"/>
        </w:rPr>
        <w:t>s</w:t>
      </w:r>
      <w:r w:rsidR="00262644" w:rsidRPr="00262644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A2141">
        <w:rPr>
          <w:rFonts w:ascii="Times New Roman" w:hAnsi="Times New Roman" w:cs="Times New Roman" w:hint="eastAsia"/>
          <w:sz w:val="20"/>
          <w:szCs w:val="20"/>
        </w:rPr>
        <w:t>needs to</w:t>
      </w:r>
      <w:r w:rsidR="00262644">
        <w:rPr>
          <w:rFonts w:ascii="Times New Roman" w:hAnsi="Times New Roman" w:cs="Times New Roman" w:hint="eastAsia"/>
          <w:sz w:val="20"/>
          <w:szCs w:val="20"/>
        </w:rPr>
        <w:t xml:space="preserve"> be transmitted by </w:t>
      </w:r>
      <w:r w:rsidR="00262644" w:rsidRPr="00262644">
        <w:rPr>
          <w:rFonts w:ascii="Times New Roman" w:hAnsi="Times New Roman" w:cs="Times New Roman" w:hint="eastAsia"/>
          <w:sz w:val="20"/>
          <w:szCs w:val="20"/>
        </w:rPr>
        <w:t>valid UL subframes</w:t>
      </w:r>
      <w:r w:rsidR="00262644">
        <w:rPr>
          <w:rFonts w:ascii="Times New Roman" w:hAnsi="Times New Roman" w:cs="Times New Roman" w:hint="eastAsia"/>
          <w:sz w:val="20"/>
          <w:szCs w:val="20"/>
        </w:rPr>
        <w:t xml:space="preserve"> in the new</w:t>
      </w:r>
      <w:r w:rsidR="00262644" w:rsidRPr="00262644">
        <w:rPr>
          <w:rFonts w:ascii="Times New Roman" w:hAnsi="Times New Roman" w:cs="Times New Roman" w:hint="eastAsia"/>
          <w:sz w:val="20"/>
          <w:szCs w:val="20"/>
        </w:rPr>
        <w:t xml:space="preserve"> IoT-NTN TDD </w:t>
      </w:r>
      <w:r w:rsidR="00262644">
        <w:rPr>
          <w:rFonts w:ascii="Times New Roman" w:hAnsi="Times New Roman" w:cs="Times New Roman" w:hint="eastAsia"/>
          <w:sz w:val="20"/>
          <w:szCs w:val="20"/>
        </w:rPr>
        <w:t>mode</w:t>
      </w:r>
      <w:r w:rsidR="00262644" w:rsidRPr="00262644">
        <w:rPr>
          <w:rFonts w:ascii="Times New Roman" w:hAnsi="Times New Roman" w:cs="Times New Roman" w:hint="eastAsia"/>
          <w:sz w:val="20"/>
          <w:szCs w:val="20"/>
        </w:rPr>
        <w:t>.</w:t>
      </w:r>
      <w:r w:rsidR="00262644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 w:hint="eastAsia"/>
          <w:sz w:val="20"/>
          <w:szCs w:val="20"/>
        </w:rPr>
        <w:t xml:space="preserve">s agreed in the last RAN1 meeting, </w:t>
      </w:r>
      <w:r w:rsidR="00842F77">
        <w:rPr>
          <w:rFonts w:ascii="Times New Roman" w:hAnsi="Times New Roman" w:cs="Times New Roman" w:hint="eastAsia"/>
          <w:sz w:val="20"/>
          <w:szCs w:val="20"/>
        </w:rPr>
        <w:t>at least the following options can be further studied.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42F77" w:rsidRPr="001F1025" w14:paraId="53677D29" w14:textId="77777777" w:rsidTr="00F61928">
        <w:tc>
          <w:tcPr>
            <w:tcW w:w="9962" w:type="dxa"/>
          </w:tcPr>
          <w:p w14:paraId="55379B9C" w14:textId="77777777" w:rsidR="00842F77" w:rsidRPr="00D65A3D" w:rsidRDefault="00842F77" w:rsidP="00F61928">
            <w:pPr>
              <w:rPr>
                <w:rFonts w:cs="Times"/>
                <w:b/>
                <w:bCs/>
                <w:sz w:val="20"/>
                <w:szCs w:val="20"/>
              </w:rPr>
            </w:pPr>
            <w:r w:rsidRPr="00D65A3D">
              <w:rPr>
                <w:rFonts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51598CF5" w14:textId="77777777" w:rsidR="00842F77" w:rsidRPr="001F1025" w:rsidRDefault="00842F77" w:rsidP="00F61928">
            <w:pPr>
              <w:rPr>
                <w:rFonts w:cs="Times"/>
                <w:sz w:val="20"/>
                <w:szCs w:val="20"/>
                <w:u w:val="single"/>
              </w:rPr>
            </w:pPr>
            <w:r w:rsidRPr="001F1025">
              <w:rPr>
                <w:rFonts w:cs="Times"/>
                <w:sz w:val="20"/>
                <w:szCs w:val="20"/>
              </w:rPr>
              <w:t>RAN1 to further discuss how to handle the overlap of NPUSCH with non-U NB-IoT subframes and the overlap of NPRACH (including NPRACH occasions) with non-U NB-IoT subframes, including studying at least the following:</w:t>
            </w:r>
          </w:p>
          <w:p w14:paraId="7381724F" w14:textId="77777777" w:rsidR="00842F77" w:rsidRPr="001F1025" w:rsidRDefault="00842F77" w:rsidP="00F61928">
            <w:pPr>
              <w:pStyle w:val="aff9"/>
              <w:numPr>
                <w:ilvl w:val="0"/>
                <w:numId w:val="39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1F1025">
              <w:rPr>
                <w:sz w:val="20"/>
                <w:szCs w:val="20"/>
              </w:rPr>
              <w:t>New periodicities to align with the TDD structure.</w:t>
            </w:r>
          </w:p>
          <w:p w14:paraId="480B42B3" w14:textId="77777777" w:rsidR="00842F77" w:rsidRPr="001F1025" w:rsidRDefault="00842F77" w:rsidP="00F61928">
            <w:pPr>
              <w:pStyle w:val="aff9"/>
              <w:numPr>
                <w:ilvl w:val="0"/>
                <w:numId w:val="39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1F1025">
              <w:rPr>
                <w:sz w:val="20"/>
                <w:szCs w:val="20"/>
              </w:rPr>
              <w:t>Postponement of a channel when it overlaps with non-U NB-IoT subframes.</w:t>
            </w:r>
          </w:p>
          <w:p w14:paraId="730AAC8F" w14:textId="77777777" w:rsidR="00842F77" w:rsidRPr="001F1025" w:rsidRDefault="00842F77" w:rsidP="00F61928">
            <w:pPr>
              <w:pStyle w:val="aff9"/>
              <w:numPr>
                <w:ilvl w:val="0"/>
                <w:numId w:val="39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1F1025">
              <w:rPr>
                <w:sz w:val="20"/>
                <w:szCs w:val="20"/>
              </w:rPr>
              <w:t xml:space="preserve">Restriction of a channel to be fully confined within a single set of </w:t>
            </w:r>
            <w:proofErr w:type="gramStart"/>
            <w:r w:rsidRPr="001F1025">
              <w:rPr>
                <w:sz w:val="20"/>
                <w:szCs w:val="20"/>
              </w:rPr>
              <w:t>U</w:t>
            </w:r>
            <w:proofErr w:type="gramEnd"/>
            <w:r w:rsidRPr="001F1025">
              <w:rPr>
                <w:sz w:val="20"/>
                <w:szCs w:val="20"/>
              </w:rPr>
              <w:t xml:space="preserve"> NB-IoT subframes.</w:t>
            </w:r>
          </w:p>
          <w:p w14:paraId="7B8ADA7D" w14:textId="77777777" w:rsidR="00842F77" w:rsidRPr="001F1025" w:rsidRDefault="00842F77" w:rsidP="00F61928">
            <w:pPr>
              <w:pStyle w:val="aff9"/>
              <w:numPr>
                <w:ilvl w:val="0"/>
                <w:numId w:val="39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1F1025">
              <w:rPr>
                <w:sz w:val="20"/>
                <w:szCs w:val="20"/>
              </w:rPr>
              <w:t>Dropping (full or partial) of channels when they overlap with non-U NB-IoT subframes.</w:t>
            </w:r>
          </w:p>
          <w:p w14:paraId="18ECE706" w14:textId="77777777" w:rsidR="00842F77" w:rsidRPr="00D65A3D" w:rsidRDefault="00842F77" w:rsidP="00F61928">
            <w:pPr>
              <w:pStyle w:val="aff9"/>
              <w:numPr>
                <w:ilvl w:val="0"/>
                <w:numId w:val="39"/>
              </w:numPr>
              <w:spacing w:beforeLines="0" w:before="120" w:afterLines="0" w:after="120"/>
              <w:ind w:firstLineChars="0"/>
              <w:contextualSpacing/>
              <w:rPr>
                <w:sz w:val="20"/>
                <w:szCs w:val="20"/>
              </w:rPr>
            </w:pPr>
            <w:r w:rsidRPr="001F1025">
              <w:rPr>
                <w:sz w:val="20"/>
                <w:szCs w:val="20"/>
              </w:rPr>
              <w:t>Impact on segmented pre-compensation.</w:t>
            </w:r>
          </w:p>
        </w:tc>
      </w:tr>
    </w:tbl>
    <w:p w14:paraId="61E60964" w14:textId="0530CD85" w:rsidR="00A539CD" w:rsidRDefault="00A539CD" w:rsidP="00B83A0E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 w:hint="eastAsia"/>
          <w:sz w:val="20"/>
          <w:szCs w:val="20"/>
        </w:rPr>
        <w:t xml:space="preserve">onsidering the configuration of </w:t>
      </w:r>
      <w:r w:rsidR="000D457D">
        <w:rPr>
          <w:rFonts w:ascii="Times New Roman" w:hAnsi="Times New Roman" w:cs="Times New Roman" w:hint="eastAsia"/>
          <w:sz w:val="20"/>
          <w:szCs w:val="20"/>
        </w:rPr>
        <w:t xml:space="preserve">NPRACH occasions in current TS 36.331, </w:t>
      </w:r>
      <w:r w:rsidR="00B83A0E">
        <w:rPr>
          <w:rFonts w:ascii="Times New Roman" w:hAnsi="Times New Roman" w:cs="Times New Roman" w:hint="eastAsia"/>
          <w:sz w:val="20"/>
          <w:szCs w:val="20"/>
        </w:rPr>
        <w:t xml:space="preserve">the NPRACH periodicity can be configured as </w:t>
      </w:r>
      <w:r w:rsidR="00B83A0E" w:rsidRPr="00B83A0E">
        <w:rPr>
          <w:rFonts w:ascii="Times New Roman" w:hAnsi="Times New Roman" w:cs="Times New Roman" w:hint="eastAsia"/>
          <w:sz w:val="20"/>
          <w:szCs w:val="20"/>
        </w:rPr>
        <w:t xml:space="preserve">40 </w:t>
      </w:r>
      <w:proofErr w:type="spellStart"/>
      <w:r w:rsidR="00B83A0E" w:rsidRPr="00B83A0E">
        <w:rPr>
          <w:rFonts w:ascii="Times New Roman" w:hAnsi="Times New Roman" w:cs="Times New Roman" w:hint="eastAsia"/>
          <w:sz w:val="20"/>
          <w:szCs w:val="20"/>
        </w:rPr>
        <w:t>ms</w:t>
      </w:r>
      <w:proofErr w:type="spellEnd"/>
      <w:r w:rsidR="00B83A0E" w:rsidRPr="00B83A0E">
        <w:rPr>
          <w:rFonts w:ascii="Times New Roman" w:hAnsi="Times New Roman" w:cs="Times New Roman" w:hint="eastAsia"/>
          <w:sz w:val="20"/>
          <w:szCs w:val="20"/>
        </w:rPr>
        <w:t xml:space="preserve">, 80 </w:t>
      </w:r>
      <w:proofErr w:type="spellStart"/>
      <w:r w:rsidR="00B83A0E" w:rsidRPr="00B83A0E">
        <w:rPr>
          <w:rFonts w:ascii="Times New Roman" w:hAnsi="Times New Roman" w:cs="Times New Roman" w:hint="eastAsia"/>
          <w:sz w:val="20"/>
          <w:szCs w:val="20"/>
        </w:rPr>
        <w:t>ms</w:t>
      </w:r>
      <w:proofErr w:type="spellEnd"/>
      <w:r w:rsidR="00B83A0E" w:rsidRPr="00B83A0E">
        <w:rPr>
          <w:rFonts w:ascii="Times New Roman" w:hAnsi="Times New Roman" w:cs="Times New Roman" w:hint="eastAsia"/>
          <w:sz w:val="20"/>
          <w:szCs w:val="20"/>
        </w:rPr>
        <w:t xml:space="preserve">, 160 </w:t>
      </w:r>
      <w:proofErr w:type="spellStart"/>
      <w:r w:rsidR="00B83A0E" w:rsidRPr="00B83A0E">
        <w:rPr>
          <w:rFonts w:ascii="Times New Roman" w:hAnsi="Times New Roman" w:cs="Times New Roman" w:hint="eastAsia"/>
          <w:sz w:val="20"/>
          <w:szCs w:val="20"/>
        </w:rPr>
        <w:t>ms</w:t>
      </w:r>
      <w:proofErr w:type="spellEnd"/>
      <w:r w:rsidR="00B83A0E" w:rsidRPr="00B83A0E">
        <w:rPr>
          <w:rFonts w:ascii="Times New Roman" w:hAnsi="Times New Roman" w:cs="Times New Roman" w:hint="eastAsia"/>
          <w:sz w:val="20"/>
          <w:szCs w:val="20"/>
        </w:rPr>
        <w:t xml:space="preserve">, 240 </w:t>
      </w:r>
      <w:proofErr w:type="spellStart"/>
      <w:r w:rsidR="00B83A0E" w:rsidRPr="00B83A0E">
        <w:rPr>
          <w:rFonts w:ascii="Times New Roman" w:hAnsi="Times New Roman" w:cs="Times New Roman" w:hint="eastAsia"/>
          <w:sz w:val="20"/>
          <w:szCs w:val="20"/>
        </w:rPr>
        <w:t>ms</w:t>
      </w:r>
      <w:proofErr w:type="spellEnd"/>
      <w:r w:rsidR="00B83A0E" w:rsidRPr="00B83A0E">
        <w:rPr>
          <w:rFonts w:ascii="Times New Roman" w:hAnsi="Times New Roman" w:cs="Times New Roman" w:hint="eastAsia"/>
          <w:sz w:val="20"/>
          <w:szCs w:val="20"/>
        </w:rPr>
        <w:t xml:space="preserve">, 320 </w:t>
      </w:r>
      <w:proofErr w:type="spellStart"/>
      <w:r w:rsidR="00B83A0E" w:rsidRPr="00B83A0E">
        <w:rPr>
          <w:rFonts w:ascii="Times New Roman" w:hAnsi="Times New Roman" w:cs="Times New Roman" w:hint="eastAsia"/>
          <w:sz w:val="20"/>
          <w:szCs w:val="20"/>
        </w:rPr>
        <w:t>ms</w:t>
      </w:r>
      <w:proofErr w:type="spellEnd"/>
      <w:r w:rsidR="00B83A0E" w:rsidRPr="00B83A0E">
        <w:rPr>
          <w:rFonts w:ascii="Times New Roman" w:hAnsi="Times New Roman" w:cs="Times New Roman" w:hint="eastAsia"/>
          <w:sz w:val="20"/>
          <w:szCs w:val="20"/>
        </w:rPr>
        <w:t xml:space="preserve">, 640 </w:t>
      </w:r>
      <w:proofErr w:type="spellStart"/>
      <w:r w:rsidR="00B83A0E" w:rsidRPr="00B83A0E">
        <w:rPr>
          <w:rFonts w:ascii="Times New Roman" w:hAnsi="Times New Roman" w:cs="Times New Roman" w:hint="eastAsia"/>
          <w:sz w:val="20"/>
          <w:szCs w:val="20"/>
        </w:rPr>
        <w:t>ms</w:t>
      </w:r>
      <w:proofErr w:type="spellEnd"/>
      <w:r w:rsidR="00B83A0E" w:rsidRPr="00B83A0E">
        <w:rPr>
          <w:rFonts w:ascii="Times New Roman" w:hAnsi="Times New Roman" w:cs="Times New Roman" w:hint="eastAsia"/>
          <w:sz w:val="20"/>
          <w:szCs w:val="20"/>
        </w:rPr>
        <w:t xml:space="preserve">, 1280 </w:t>
      </w:r>
      <w:proofErr w:type="spellStart"/>
      <w:r w:rsidR="00B83A0E" w:rsidRPr="00B83A0E">
        <w:rPr>
          <w:rFonts w:ascii="Times New Roman" w:hAnsi="Times New Roman" w:cs="Times New Roman" w:hint="eastAsia"/>
          <w:sz w:val="20"/>
          <w:szCs w:val="20"/>
        </w:rPr>
        <w:t>ms</w:t>
      </w:r>
      <w:proofErr w:type="spellEnd"/>
      <w:r w:rsidR="00B83A0E" w:rsidRPr="00B83A0E">
        <w:rPr>
          <w:rFonts w:ascii="Times New Roman" w:hAnsi="Times New Roman" w:cs="Times New Roman" w:hint="eastAsia"/>
          <w:sz w:val="20"/>
          <w:szCs w:val="20"/>
        </w:rPr>
        <w:t xml:space="preserve">, 2560 </w:t>
      </w:r>
      <w:proofErr w:type="spellStart"/>
      <w:r w:rsidR="00B83A0E" w:rsidRPr="00B83A0E">
        <w:rPr>
          <w:rFonts w:ascii="Times New Roman" w:hAnsi="Times New Roman" w:cs="Times New Roman" w:hint="eastAsia"/>
          <w:sz w:val="20"/>
          <w:szCs w:val="20"/>
        </w:rPr>
        <w:t>ms</w:t>
      </w:r>
      <w:proofErr w:type="spellEnd"/>
      <w:r w:rsidR="00B83A0E">
        <w:rPr>
          <w:rFonts w:ascii="Times New Roman" w:hAnsi="Times New Roman" w:cs="Times New Roman" w:hint="eastAsia"/>
          <w:sz w:val="20"/>
          <w:szCs w:val="20"/>
        </w:rPr>
        <w:t xml:space="preserve">, and the start time of NPRACH within each NPRACH period can be </w:t>
      </w:r>
      <w:r w:rsidR="00B83A0E" w:rsidRPr="00B83A0E">
        <w:rPr>
          <w:rFonts w:ascii="Times New Roman" w:hAnsi="Times New Roman" w:cs="Times New Roman" w:hint="eastAsia"/>
          <w:sz w:val="20"/>
          <w:szCs w:val="20"/>
        </w:rPr>
        <w:t>8</w:t>
      </w:r>
      <w:r w:rsidR="00B83A0E">
        <w:rPr>
          <w:rFonts w:ascii="Times New Roman" w:hAnsi="Times New Roman" w:cs="Times New Roman" w:hint="eastAsia"/>
          <w:sz w:val="20"/>
          <w:szCs w:val="20"/>
        </w:rPr>
        <w:t xml:space="preserve"> </w:t>
      </w:r>
      <w:proofErr w:type="spellStart"/>
      <w:r w:rsidR="00B83A0E" w:rsidRPr="00B83A0E">
        <w:rPr>
          <w:rFonts w:ascii="Times New Roman" w:hAnsi="Times New Roman" w:cs="Times New Roman" w:hint="eastAsia"/>
          <w:sz w:val="20"/>
          <w:szCs w:val="20"/>
        </w:rPr>
        <w:t>ms</w:t>
      </w:r>
      <w:proofErr w:type="spellEnd"/>
      <w:r w:rsidR="00B83A0E" w:rsidRPr="00B83A0E">
        <w:rPr>
          <w:rFonts w:ascii="Times New Roman" w:hAnsi="Times New Roman" w:cs="Times New Roman" w:hint="eastAsia"/>
          <w:sz w:val="20"/>
          <w:szCs w:val="20"/>
        </w:rPr>
        <w:t xml:space="preserve">, 16 </w:t>
      </w:r>
      <w:proofErr w:type="spellStart"/>
      <w:r w:rsidR="00B83A0E" w:rsidRPr="00B83A0E">
        <w:rPr>
          <w:rFonts w:ascii="Times New Roman" w:hAnsi="Times New Roman" w:cs="Times New Roman" w:hint="eastAsia"/>
          <w:sz w:val="20"/>
          <w:szCs w:val="20"/>
        </w:rPr>
        <w:t>ms</w:t>
      </w:r>
      <w:proofErr w:type="spellEnd"/>
      <w:r w:rsidR="00B83A0E" w:rsidRPr="00B83A0E">
        <w:rPr>
          <w:rFonts w:ascii="Times New Roman" w:hAnsi="Times New Roman" w:cs="Times New Roman" w:hint="eastAsia"/>
          <w:sz w:val="20"/>
          <w:szCs w:val="20"/>
        </w:rPr>
        <w:t xml:space="preserve">, 32 </w:t>
      </w:r>
      <w:proofErr w:type="spellStart"/>
      <w:r w:rsidR="00B83A0E" w:rsidRPr="00B83A0E">
        <w:rPr>
          <w:rFonts w:ascii="Times New Roman" w:hAnsi="Times New Roman" w:cs="Times New Roman" w:hint="eastAsia"/>
          <w:sz w:val="20"/>
          <w:szCs w:val="20"/>
        </w:rPr>
        <w:t>ms</w:t>
      </w:r>
      <w:proofErr w:type="spellEnd"/>
      <w:r w:rsidR="00B83A0E" w:rsidRPr="00B83A0E">
        <w:rPr>
          <w:rFonts w:ascii="Times New Roman" w:hAnsi="Times New Roman" w:cs="Times New Roman" w:hint="eastAsia"/>
          <w:sz w:val="20"/>
          <w:szCs w:val="20"/>
        </w:rPr>
        <w:t xml:space="preserve">, 64 </w:t>
      </w:r>
      <w:proofErr w:type="spellStart"/>
      <w:r w:rsidR="00B83A0E" w:rsidRPr="00B83A0E">
        <w:rPr>
          <w:rFonts w:ascii="Times New Roman" w:hAnsi="Times New Roman" w:cs="Times New Roman" w:hint="eastAsia"/>
          <w:sz w:val="20"/>
          <w:szCs w:val="20"/>
        </w:rPr>
        <w:t>ms</w:t>
      </w:r>
      <w:proofErr w:type="spellEnd"/>
      <w:r w:rsidR="00B83A0E" w:rsidRPr="00B83A0E">
        <w:rPr>
          <w:rFonts w:ascii="Times New Roman" w:hAnsi="Times New Roman" w:cs="Times New Roman" w:hint="eastAsia"/>
          <w:sz w:val="20"/>
          <w:szCs w:val="20"/>
        </w:rPr>
        <w:t xml:space="preserve">, 128 </w:t>
      </w:r>
      <w:proofErr w:type="spellStart"/>
      <w:r w:rsidR="00B83A0E" w:rsidRPr="00B83A0E">
        <w:rPr>
          <w:rFonts w:ascii="Times New Roman" w:hAnsi="Times New Roman" w:cs="Times New Roman" w:hint="eastAsia"/>
          <w:sz w:val="20"/>
          <w:szCs w:val="20"/>
        </w:rPr>
        <w:t>ms</w:t>
      </w:r>
      <w:proofErr w:type="spellEnd"/>
      <w:r w:rsidR="00B83A0E" w:rsidRPr="00B83A0E">
        <w:rPr>
          <w:rFonts w:ascii="Times New Roman" w:hAnsi="Times New Roman" w:cs="Times New Roman" w:hint="eastAsia"/>
          <w:sz w:val="20"/>
          <w:szCs w:val="20"/>
        </w:rPr>
        <w:t xml:space="preserve">, 256 </w:t>
      </w:r>
      <w:proofErr w:type="spellStart"/>
      <w:r w:rsidR="00B83A0E" w:rsidRPr="00B83A0E">
        <w:rPr>
          <w:rFonts w:ascii="Times New Roman" w:hAnsi="Times New Roman" w:cs="Times New Roman" w:hint="eastAsia"/>
          <w:sz w:val="20"/>
          <w:szCs w:val="20"/>
        </w:rPr>
        <w:t>ms</w:t>
      </w:r>
      <w:proofErr w:type="spellEnd"/>
      <w:r w:rsidR="00B83A0E" w:rsidRPr="00B83A0E">
        <w:rPr>
          <w:rFonts w:ascii="Times New Roman" w:hAnsi="Times New Roman" w:cs="Times New Roman" w:hint="eastAsia"/>
          <w:sz w:val="20"/>
          <w:szCs w:val="20"/>
        </w:rPr>
        <w:t xml:space="preserve">, m512s, 1024 </w:t>
      </w:r>
      <w:proofErr w:type="spellStart"/>
      <w:r w:rsidR="00B83A0E" w:rsidRPr="00B83A0E">
        <w:rPr>
          <w:rFonts w:ascii="Times New Roman" w:hAnsi="Times New Roman" w:cs="Times New Roman" w:hint="eastAsia"/>
          <w:sz w:val="20"/>
          <w:szCs w:val="20"/>
        </w:rPr>
        <w:t>ms</w:t>
      </w:r>
      <w:r w:rsidR="00B83A0E">
        <w:rPr>
          <w:rFonts w:ascii="Times New Roman" w:hAnsi="Times New Roman" w:cs="Times New Roman" w:hint="eastAsia"/>
          <w:sz w:val="20"/>
          <w:szCs w:val="20"/>
        </w:rPr>
        <w:t>.</w:t>
      </w:r>
      <w:proofErr w:type="spellEnd"/>
      <w:r w:rsidR="00B83A0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83A0E">
        <w:rPr>
          <w:rFonts w:ascii="Times New Roman" w:hAnsi="Times New Roman" w:cs="Times New Roman"/>
          <w:sz w:val="20"/>
          <w:szCs w:val="20"/>
        </w:rPr>
        <w:t>I</w:t>
      </w:r>
      <w:r w:rsidR="00B83A0E">
        <w:rPr>
          <w:rFonts w:ascii="Times New Roman" w:hAnsi="Times New Roman" w:cs="Times New Roman" w:hint="eastAsia"/>
          <w:sz w:val="20"/>
          <w:szCs w:val="20"/>
        </w:rPr>
        <w:t xml:space="preserve">f </w:t>
      </w:r>
      <w:r w:rsidR="00B83A0E">
        <w:rPr>
          <w:rFonts w:ascii="Times New Roman" w:hAnsi="Times New Roman" w:cs="Times New Roman"/>
          <w:sz w:val="20"/>
          <w:szCs w:val="20"/>
        </w:rPr>
        <w:t>following</w:t>
      </w:r>
      <w:r w:rsidR="00B83A0E">
        <w:rPr>
          <w:rFonts w:ascii="Times New Roman" w:hAnsi="Times New Roman" w:cs="Times New Roman" w:hint="eastAsia"/>
          <w:sz w:val="20"/>
          <w:szCs w:val="20"/>
        </w:rPr>
        <w:t xml:space="preserve"> the legacy configuration, with 90ms TDD pattern, only part of ROs will overlap with the available subframes within the TDD pattern. </w:t>
      </w:r>
      <w:r w:rsidR="00B83A0E">
        <w:rPr>
          <w:rFonts w:ascii="Times New Roman" w:hAnsi="Times New Roman" w:cs="Times New Roman"/>
          <w:sz w:val="20"/>
          <w:szCs w:val="20"/>
        </w:rPr>
        <w:t>F</w:t>
      </w:r>
      <w:r w:rsidR="00B83A0E">
        <w:rPr>
          <w:rFonts w:ascii="Times New Roman" w:hAnsi="Times New Roman" w:cs="Times New Roman" w:hint="eastAsia"/>
          <w:sz w:val="20"/>
          <w:szCs w:val="20"/>
        </w:rPr>
        <w:t xml:space="preserve">rom our perspective, the sufficient ROs covered by </w:t>
      </w:r>
      <w:r w:rsidR="00B83A0E">
        <w:rPr>
          <w:rFonts w:ascii="Times New Roman" w:hAnsi="Times New Roman" w:cs="Times New Roman"/>
          <w:sz w:val="20"/>
          <w:szCs w:val="20"/>
        </w:rPr>
        <w:t>available</w:t>
      </w:r>
      <w:r w:rsidR="00B83A0E">
        <w:rPr>
          <w:rFonts w:ascii="Times New Roman" w:hAnsi="Times New Roman" w:cs="Times New Roman" w:hint="eastAsia"/>
          <w:sz w:val="20"/>
          <w:szCs w:val="20"/>
        </w:rPr>
        <w:t xml:space="preserve"> UL subframes in a TDD pattern can be used for PRACH transmission.</w:t>
      </w:r>
    </w:p>
    <w:p w14:paraId="558E6FDA" w14:textId="4A9FF949" w:rsidR="00B83A0E" w:rsidRDefault="00B83A0E" w:rsidP="00B83A0E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</w:t>
      </w:r>
      <w:r>
        <w:rPr>
          <w:rFonts w:ascii="Times New Roman" w:hAnsi="Times New Roman" w:cs="Times New Roman" w:hint="eastAsia"/>
          <w:sz w:val="20"/>
          <w:szCs w:val="20"/>
        </w:rPr>
        <w:t xml:space="preserve">hile if very few </w:t>
      </w:r>
      <w:r w:rsidR="00771918">
        <w:rPr>
          <w:rFonts w:ascii="Times New Roman" w:hAnsi="Times New Roman" w:cs="Times New Roman" w:hint="eastAsia"/>
          <w:sz w:val="20"/>
          <w:szCs w:val="20"/>
        </w:rPr>
        <w:t xml:space="preserve">efficient </w:t>
      </w:r>
      <w:r>
        <w:rPr>
          <w:rFonts w:ascii="Times New Roman" w:hAnsi="Times New Roman" w:cs="Times New Roman" w:hint="eastAsia"/>
          <w:sz w:val="20"/>
          <w:szCs w:val="20"/>
        </w:rPr>
        <w:t xml:space="preserve">ROs can </w:t>
      </w:r>
      <w:r w:rsidR="00771918">
        <w:rPr>
          <w:rFonts w:ascii="Times New Roman" w:hAnsi="Times New Roman" w:cs="Times New Roman" w:hint="eastAsia"/>
          <w:sz w:val="20"/>
          <w:szCs w:val="20"/>
        </w:rPr>
        <w:t>be used for</w:t>
      </w:r>
      <w:r>
        <w:rPr>
          <w:rFonts w:ascii="Times New Roman" w:hAnsi="Times New Roman" w:cs="Times New Roman" w:hint="eastAsia"/>
          <w:sz w:val="20"/>
          <w:szCs w:val="20"/>
        </w:rPr>
        <w:t xml:space="preserve"> NPRACH </w:t>
      </w:r>
      <w:r w:rsidR="00771918">
        <w:rPr>
          <w:rFonts w:ascii="Times New Roman" w:hAnsi="Times New Roman" w:cs="Times New Roman" w:hint="eastAsia"/>
          <w:sz w:val="20"/>
          <w:szCs w:val="20"/>
        </w:rPr>
        <w:t>transmission in the new IoT-NTN TDD mode, the postponement of PRACH repetition transmission to the available UL subframes within the TDD pattern can be considered.</w:t>
      </w:r>
    </w:p>
    <w:p w14:paraId="737E05DA" w14:textId="1694E023" w:rsidR="00771918" w:rsidRDefault="00771918" w:rsidP="00B83A0E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O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bservation 2</w:t>
      </w:r>
      <w:r w:rsidRPr="00771918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: For IoT-NTN TDD mode,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according to the current configuration parameters of NPRACH </w:t>
      </w:r>
      <w:r>
        <w:rPr>
          <w:rFonts w:ascii="Times New Roman" w:hAnsi="Times New Roman" w:cs="Times New Roman"/>
          <w:b/>
          <w:bCs/>
          <w:sz w:val="20"/>
          <w:szCs w:val="20"/>
        </w:rPr>
        <w:t>occasions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, part of ROs </w:t>
      </w:r>
      <w:r w:rsidR="00915AAC">
        <w:rPr>
          <w:rFonts w:ascii="Times New Roman" w:hAnsi="Times New Roman" w:cs="Times New Roman" w:hint="eastAsia"/>
          <w:b/>
          <w:bCs/>
          <w:sz w:val="20"/>
          <w:szCs w:val="20"/>
        </w:rPr>
        <w:t>overlapping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with the available UL subframes</w:t>
      </w:r>
      <w:r w:rsidR="002A49CB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within the TDD pattern can be used for PRACH transmission.</w:t>
      </w:r>
    </w:p>
    <w:p w14:paraId="29D9211B" w14:textId="289A4055" w:rsidR="002A49CB" w:rsidRDefault="002A49CB" w:rsidP="00D37516">
      <w:pPr>
        <w:adjustRightInd w:val="0"/>
        <w:snapToGrid w:val="0"/>
        <w:spacing w:beforeLines="50" w:before="12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roposal 6: </w:t>
      </w:r>
      <w:r w:rsidRPr="00771918">
        <w:rPr>
          <w:rFonts w:ascii="Times New Roman" w:hAnsi="Times New Roman" w:cs="Times New Roman" w:hint="eastAsia"/>
          <w:b/>
          <w:bCs/>
          <w:sz w:val="20"/>
          <w:szCs w:val="20"/>
        </w:rPr>
        <w:t>For IoT-NTN TDD mode,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if </w:t>
      </w:r>
      <w:r w:rsidRPr="002A49CB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NPRACH (including NPRACH occasions)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will overlap </w:t>
      </w:r>
      <w:r w:rsidRPr="002A49CB">
        <w:rPr>
          <w:rFonts w:ascii="Times New Roman" w:hAnsi="Times New Roman" w:cs="Times New Roman" w:hint="eastAsia"/>
          <w:b/>
          <w:bCs/>
          <w:sz w:val="20"/>
          <w:szCs w:val="20"/>
        </w:rPr>
        <w:t>with non-U NB-IoT subframes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, the following options can be considered,</w:t>
      </w:r>
    </w:p>
    <w:p w14:paraId="020EB90C" w14:textId="26129C81" w:rsidR="002A49CB" w:rsidRPr="002A49CB" w:rsidRDefault="002A49CB" w:rsidP="002A49CB">
      <w:pPr>
        <w:pStyle w:val="aff9"/>
        <w:numPr>
          <w:ilvl w:val="0"/>
          <w:numId w:val="39"/>
        </w:numPr>
        <w:spacing w:beforeLines="0" w:afterLines="0" w:after="120"/>
        <w:ind w:left="714" w:firstLineChars="0" w:hanging="357"/>
        <w:contextualSpacing/>
        <w:jc w:val="both"/>
        <w:rPr>
          <w:rFonts w:cs="Times New Roman"/>
          <w:b/>
          <w:bCs/>
          <w:sz w:val="20"/>
          <w:szCs w:val="20"/>
        </w:rPr>
      </w:pPr>
      <w:r>
        <w:rPr>
          <w:rFonts w:eastAsiaTheme="minorEastAsia" w:cs="Times New Roman"/>
          <w:b/>
          <w:bCs/>
          <w:sz w:val="20"/>
          <w:szCs w:val="20"/>
        </w:rPr>
        <w:t>T</w:t>
      </w:r>
      <w:r>
        <w:rPr>
          <w:rFonts w:eastAsiaTheme="minorEastAsia" w:cs="Times New Roman" w:hint="eastAsia"/>
          <w:b/>
          <w:bCs/>
          <w:sz w:val="20"/>
          <w:szCs w:val="20"/>
        </w:rPr>
        <w:t>he ROs overlapp</w:t>
      </w:r>
      <w:r w:rsidR="00D37516">
        <w:rPr>
          <w:rFonts w:eastAsiaTheme="minorEastAsia" w:cs="Times New Roman" w:hint="eastAsia"/>
          <w:b/>
          <w:bCs/>
          <w:sz w:val="20"/>
          <w:szCs w:val="20"/>
        </w:rPr>
        <w:t>ing</w:t>
      </w:r>
      <w:r>
        <w:rPr>
          <w:rFonts w:eastAsiaTheme="minorEastAsia" w:cs="Times New Roman" w:hint="eastAsia"/>
          <w:b/>
          <w:bCs/>
          <w:sz w:val="20"/>
          <w:szCs w:val="20"/>
        </w:rPr>
        <w:t xml:space="preserve"> with available UL subframes within TDD pattern can be used for PRACH transmission</w:t>
      </w:r>
      <w:r w:rsidRPr="00E70AD7">
        <w:rPr>
          <w:rFonts w:eastAsiaTheme="minorEastAsia" w:cs="Times New Roman" w:hint="eastAsia"/>
          <w:b/>
          <w:bCs/>
          <w:sz w:val="20"/>
          <w:szCs w:val="20"/>
        </w:rPr>
        <w:t>.</w:t>
      </w:r>
      <w:r w:rsidRPr="00E70AD7">
        <w:rPr>
          <w:rFonts w:cs="Times New Roman" w:hint="eastAsia"/>
          <w:b/>
          <w:bCs/>
          <w:sz w:val="20"/>
          <w:szCs w:val="20"/>
        </w:rPr>
        <w:t xml:space="preserve"> </w:t>
      </w:r>
    </w:p>
    <w:p w14:paraId="301DFD5B" w14:textId="507C574C" w:rsidR="002A49CB" w:rsidRPr="00E70AD7" w:rsidRDefault="002A49CB" w:rsidP="002A49CB">
      <w:pPr>
        <w:pStyle w:val="aff9"/>
        <w:numPr>
          <w:ilvl w:val="0"/>
          <w:numId w:val="39"/>
        </w:numPr>
        <w:spacing w:beforeLines="0" w:afterLines="0" w:after="120"/>
        <w:ind w:left="714" w:firstLineChars="0" w:hanging="357"/>
        <w:contextualSpacing/>
        <w:jc w:val="both"/>
        <w:rPr>
          <w:rFonts w:cs="Times New Roman"/>
          <w:b/>
          <w:bCs/>
          <w:sz w:val="20"/>
          <w:szCs w:val="20"/>
        </w:rPr>
      </w:pPr>
      <w:r w:rsidRPr="002A49CB">
        <w:rPr>
          <w:rFonts w:cs="Times New Roman" w:hint="eastAsia"/>
          <w:b/>
          <w:bCs/>
          <w:sz w:val="20"/>
          <w:szCs w:val="20"/>
        </w:rPr>
        <w:t xml:space="preserve">Postponement of </w:t>
      </w:r>
      <w:r>
        <w:rPr>
          <w:rFonts w:eastAsiaTheme="minorEastAsia" w:cs="Times New Roman" w:hint="eastAsia"/>
          <w:b/>
          <w:bCs/>
          <w:sz w:val="20"/>
          <w:szCs w:val="20"/>
        </w:rPr>
        <w:t xml:space="preserve">PRACH repetition </w:t>
      </w:r>
      <w:r w:rsidRPr="002A49CB">
        <w:rPr>
          <w:rFonts w:cs="Times New Roman" w:hint="eastAsia"/>
          <w:b/>
          <w:bCs/>
          <w:sz w:val="20"/>
          <w:szCs w:val="20"/>
        </w:rPr>
        <w:t>when it overlaps with non-U NB-IoT subframes</w:t>
      </w:r>
    </w:p>
    <w:bookmarkEnd w:id="5"/>
    <w:p w14:paraId="735CAC16" w14:textId="77777777" w:rsidR="007127F3" w:rsidRDefault="00000000" w:rsidP="006352DD">
      <w:pPr>
        <w:pStyle w:val="1"/>
        <w:numPr>
          <w:ilvl w:val="0"/>
          <w:numId w:val="10"/>
        </w:numPr>
        <w:pBdr>
          <w:top w:val="single" w:sz="8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beforeLines="0" w:before="240" w:afterLines="0" w:after="180"/>
        <w:ind w:left="363" w:hanging="36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Conclusions</w:t>
      </w:r>
    </w:p>
    <w:p w14:paraId="622841F8" w14:textId="2382020E" w:rsidR="00FD5F77" w:rsidRDefault="00FD5F77" w:rsidP="00D36AF4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 w:hint="eastAsia"/>
          <w:sz w:val="20"/>
          <w:szCs w:val="20"/>
        </w:rPr>
        <w:t xml:space="preserve">n this contribution, we provide our views on the new modes allowing the usage of radio resources </w:t>
      </w:r>
      <w:r>
        <w:rPr>
          <w:rFonts w:ascii="Times New Roman" w:hAnsi="Times New Roman" w:cs="Times New Roman"/>
          <w:sz w:val="20"/>
          <w:szCs w:val="20"/>
        </w:rPr>
        <w:t>with</w:t>
      </w:r>
      <w:r>
        <w:rPr>
          <w:rFonts w:ascii="Times New Roman" w:hAnsi="Times New Roman" w:cs="Times New Roman" w:hint="eastAsia"/>
          <w:sz w:val="20"/>
          <w:szCs w:val="20"/>
        </w:rPr>
        <w:t xml:space="preserve"> a periodic subset of the UL and DL subframes.</w:t>
      </w:r>
      <w:r w:rsidR="00F81F7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81F7A">
        <w:rPr>
          <w:rFonts w:ascii="Times New Roman" w:hAnsi="Times New Roman" w:cs="Times New Roman"/>
          <w:sz w:val="20"/>
          <w:szCs w:val="20"/>
        </w:rPr>
        <w:t>The</w:t>
      </w:r>
      <w:r w:rsidR="00F81F7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0F66E0">
        <w:rPr>
          <w:rFonts w:ascii="Times New Roman" w:hAnsi="Times New Roman" w:cs="Times New Roman" w:hint="eastAsia"/>
          <w:sz w:val="20"/>
          <w:szCs w:val="20"/>
        </w:rPr>
        <w:t xml:space="preserve">observations and </w:t>
      </w:r>
      <w:r w:rsidR="00F81F7A">
        <w:rPr>
          <w:rFonts w:ascii="Times New Roman" w:hAnsi="Times New Roman" w:cs="Times New Roman" w:hint="eastAsia"/>
          <w:sz w:val="20"/>
          <w:szCs w:val="20"/>
        </w:rPr>
        <w:t xml:space="preserve">proposals are listed </w:t>
      </w:r>
      <w:r w:rsidR="00F81F7A">
        <w:rPr>
          <w:rFonts w:ascii="Times New Roman" w:hAnsi="Times New Roman" w:cs="Times New Roman"/>
          <w:sz w:val="20"/>
          <w:szCs w:val="20"/>
        </w:rPr>
        <w:t>below</w:t>
      </w:r>
      <w:r w:rsidR="00F81F7A">
        <w:rPr>
          <w:rFonts w:ascii="Times New Roman" w:hAnsi="Times New Roman" w:cs="Times New Roman" w:hint="eastAsia"/>
          <w:sz w:val="20"/>
          <w:szCs w:val="20"/>
        </w:rPr>
        <w:t xml:space="preserve">. </w:t>
      </w:r>
    </w:p>
    <w:p w14:paraId="176FD3E7" w14:textId="77777777" w:rsidR="000F66E0" w:rsidRDefault="000F66E0" w:rsidP="000F66E0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O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bservation 1: Based on current different configuration parameters of SI window, postponing SI repetition may not be allocated to available DL subframes within a 90ms TDD pattern.</w:t>
      </w:r>
    </w:p>
    <w:p w14:paraId="3281A178" w14:textId="7F6E8DB7" w:rsidR="00CE2993" w:rsidRPr="00CE2993" w:rsidRDefault="00CE2993" w:rsidP="000F66E0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O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bservation 2</w:t>
      </w:r>
      <w:r w:rsidRPr="00771918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: For IoT-NTN TDD mode,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according to the current configuration parameters of NPRACH </w:t>
      </w:r>
      <w:r>
        <w:rPr>
          <w:rFonts w:ascii="Times New Roman" w:hAnsi="Times New Roman" w:cs="Times New Roman"/>
          <w:b/>
          <w:bCs/>
          <w:sz w:val="20"/>
          <w:szCs w:val="20"/>
        </w:rPr>
        <w:t>occasions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, part of ROs overlapping with the available UL subframes within the TDD pattern can be used for PRACH transmission.</w:t>
      </w:r>
    </w:p>
    <w:p w14:paraId="3556435C" w14:textId="77777777" w:rsidR="000F66E0" w:rsidRPr="003B2F49" w:rsidRDefault="000F66E0" w:rsidP="000F66E0">
      <w:pPr>
        <w:adjustRightInd w:val="0"/>
        <w:snapToGrid w:val="0"/>
        <w:spacing w:beforeLines="50" w:before="120"/>
        <w:rPr>
          <w:rFonts w:ascii="Times New Roman" w:hAnsi="Times New Roman" w:cs="Times New Roman"/>
          <w:b/>
          <w:bCs/>
          <w:sz w:val="20"/>
          <w:szCs w:val="20"/>
        </w:rPr>
      </w:pPr>
      <w:r w:rsidRPr="003B2F49">
        <w:rPr>
          <w:rFonts w:ascii="Times New Roman" w:hAnsi="Times New Roman" w:cs="Times New Roman" w:hint="eastAsia"/>
          <w:b/>
          <w:bCs/>
          <w:sz w:val="20"/>
          <w:szCs w:val="20"/>
        </w:rPr>
        <w:t>Proposal 1: The following set of DL subframes can be considered for the downlink frame structure within a period of 9 radio frames</w:t>
      </w:r>
    </w:p>
    <w:p w14:paraId="4963031A" w14:textId="77777777" w:rsidR="000F66E0" w:rsidRPr="003B2F49" w:rsidRDefault="000F66E0" w:rsidP="000F66E0">
      <w:pPr>
        <w:pStyle w:val="aff9"/>
        <w:numPr>
          <w:ilvl w:val="0"/>
          <w:numId w:val="39"/>
        </w:numPr>
        <w:spacing w:beforeLines="0" w:afterLines="0" w:after="120"/>
        <w:ind w:left="714" w:firstLineChars="0" w:hanging="357"/>
        <w:contextualSpacing/>
        <w:rPr>
          <w:b/>
          <w:bCs/>
          <w:sz w:val="20"/>
          <w:szCs w:val="20"/>
        </w:rPr>
      </w:pPr>
      <w:r w:rsidRPr="003B2F49">
        <w:rPr>
          <w:b/>
          <w:bCs/>
          <w:sz w:val="20"/>
          <w:szCs w:val="20"/>
        </w:rPr>
        <w:t>Option 1: [3 4 5 6 7 8 9 0] (across two consecutive radio frames)</w:t>
      </w:r>
    </w:p>
    <w:p w14:paraId="767ADEC0" w14:textId="77777777" w:rsidR="000F66E0" w:rsidRPr="00F93B3F" w:rsidRDefault="000F66E0" w:rsidP="000F66E0">
      <w:pPr>
        <w:pStyle w:val="aff9"/>
        <w:numPr>
          <w:ilvl w:val="0"/>
          <w:numId w:val="39"/>
        </w:numPr>
        <w:spacing w:beforeLines="0" w:afterLines="0" w:after="120"/>
        <w:ind w:left="714" w:firstLineChars="0" w:hanging="357"/>
        <w:contextualSpacing/>
        <w:rPr>
          <w:b/>
          <w:bCs/>
          <w:sz w:val="20"/>
          <w:szCs w:val="20"/>
        </w:rPr>
      </w:pPr>
      <w:r w:rsidRPr="003B2F49">
        <w:rPr>
          <w:b/>
          <w:bCs/>
          <w:sz w:val="20"/>
          <w:szCs w:val="20"/>
        </w:rPr>
        <w:t>Option 3: [8 9 0 1 2 3 4 5] (across two consecutive radio frames)</w:t>
      </w:r>
    </w:p>
    <w:p w14:paraId="62C05193" w14:textId="77777777" w:rsidR="000F66E0" w:rsidRPr="00F93B3F" w:rsidRDefault="000F66E0" w:rsidP="000F66E0">
      <w:pPr>
        <w:pStyle w:val="aff9"/>
        <w:numPr>
          <w:ilvl w:val="0"/>
          <w:numId w:val="39"/>
        </w:numPr>
        <w:spacing w:beforeLines="0" w:afterLines="0" w:after="120"/>
        <w:ind w:left="714" w:firstLineChars="0" w:hanging="357"/>
        <w:contextualSpacing/>
        <w:rPr>
          <w:b/>
          <w:bCs/>
          <w:sz w:val="20"/>
          <w:szCs w:val="20"/>
        </w:rPr>
      </w:pPr>
      <w:r w:rsidRPr="00F93B3F">
        <w:rPr>
          <w:b/>
          <w:bCs/>
          <w:sz w:val="20"/>
          <w:szCs w:val="20"/>
        </w:rPr>
        <w:t>Option 4: [9 0 1 2 3 4 5 6] (across two consecutive radio frames)</w:t>
      </w:r>
    </w:p>
    <w:p w14:paraId="6C946D38" w14:textId="77777777" w:rsidR="00904528" w:rsidRDefault="00904528" w:rsidP="00904528">
      <w:pPr>
        <w:adjustRightInd w:val="0"/>
        <w:snapToGrid w:val="0"/>
        <w:spacing w:beforeLines="50" w:before="120"/>
        <w:rPr>
          <w:rFonts w:ascii="Times New Roman" w:hAnsi="Times New Roman" w:cs="Times New Roman"/>
          <w:b/>
          <w:bCs/>
          <w:sz w:val="20"/>
          <w:szCs w:val="20"/>
        </w:rPr>
      </w:pPr>
      <w:r w:rsidRPr="00E70AD7">
        <w:rPr>
          <w:rFonts w:ascii="Times New Roman" w:hAnsi="Times New Roman" w:cs="Times New Roman"/>
          <w:b/>
          <w:bCs/>
          <w:sz w:val="20"/>
          <w:szCs w:val="20"/>
        </w:rPr>
        <w:t>P</w:t>
      </w:r>
      <w:r w:rsidRPr="00E70AD7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roposal 2: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Considering t</w:t>
      </w:r>
      <w:r w:rsidRPr="00E70AD7">
        <w:rPr>
          <w:rFonts w:ascii="Times New Roman" w:hAnsi="Times New Roman" w:cs="Times New Roman" w:hint="eastAsia"/>
          <w:b/>
          <w:bCs/>
          <w:sz w:val="20"/>
          <w:szCs w:val="20"/>
        </w:rPr>
        <w:t>he offset between the 90ms TDD structure and the 10240ms H-SFN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, Option 1-1</w:t>
      </w:r>
      <w:r w:rsidRPr="00E70AD7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can be supported,</w:t>
      </w:r>
    </w:p>
    <w:p w14:paraId="152EF9BA" w14:textId="77777777" w:rsidR="00904528" w:rsidRPr="00E70AD7" w:rsidRDefault="00904528" w:rsidP="00904528">
      <w:pPr>
        <w:pStyle w:val="aff9"/>
        <w:numPr>
          <w:ilvl w:val="0"/>
          <w:numId w:val="39"/>
        </w:numPr>
        <w:spacing w:beforeLines="0" w:afterLines="0" w:after="120"/>
        <w:ind w:left="714" w:firstLineChars="0" w:hanging="357"/>
        <w:contextualSpacing/>
        <w:jc w:val="both"/>
        <w:rPr>
          <w:rFonts w:cs="Times New Roman"/>
          <w:b/>
          <w:bCs/>
          <w:sz w:val="20"/>
          <w:szCs w:val="20"/>
        </w:rPr>
      </w:pPr>
      <w:r w:rsidRPr="00E70AD7">
        <w:rPr>
          <w:rFonts w:cs="Times New Roman"/>
          <w:b/>
          <w:bCs/>
          <w:sz w:val="20"/>
          <w:szCs w:val="20"/>
        </w:rPr>
        <w:t>T</w:t>
      </w:r>
      <w:r w:rsidRPr="00E70AD7">
        <w:rPr>
          <w:rFonts w:cs="Times New Roman" w:hint="eastAsia"/>
          <w:b/>
          <w:bCs/>
          <w:sz w:val="20"/>
          <w:szCs w:val="20"/>
        </w:rPr>
        <w:t xml:space="preserve">he first TDD pattern can start at </w:t>
      </w:r>
      <w:r w:rsidRPr="00E70AD7">
        <w:rPr>
          <w:rFonts w:eastAsiaTheme="minorEastAsia" w:cs="Times New Roman" w:hint="eastAsia"/>
          <w:b/>
          <w:bCs/>
          <w:sz w:val="20"/>
          <w:szCs w:val="20"/>
        </w:rPr>
        <w:t>the same SFN</w:t>
      </w:r>
      <w:r>
        <w:rPr>
          <w:rFonts w:eastAsiaTheme="minorEastAsia" w:cs="Times New Roman" w:hint="eastAsia"/>
          <w:b/>
          <w:bCs/>
          <w:sz w:val="20"/>
          <w:szCs w:val="20"/>
        </w:rPr>
        <w:t xml:space="preserve"> (e.g., SFN0)</w:t>
      </w:r>
      <w:r w:rsidRPr="00E70AD7">
        <w:rPr>
          <w:rFonts w:eastAsiaTheme="minorEastAsia" w:cs="Times New Roman" w:hint="eastAsia"/>
          <w:b/>
          <w:bCs/>
          <w:sz w:val="20"/>
          <w:szCs w:val="20"/>
        </w:rPr>
        <w:t xml:space="preserve"> </w:t>
      </w:r>
      <w:r w:rsidRPr="00E70AD7">
        <w:rPr>
          <w:rFonts w:cs="Times New Roman" w:hint="eastAsia"/>
          <w:b/>
          <w:bCs/>
          <w:sz w:val="20"/>
          <w:szCs w:val="20"/>
        </w:rPr>
        <w:t>within each</w:t>
      </w:r>
      <w:r w:rsidRPr="00E70AD7">
        <w:rPr>
          <w:rFonts w:eastAsiaTheme="minorEastAsia" w:cs="Times New Roman" w:hint="eastAsia"/>
          <w:b/>
          <w:bCs/>
          <w:sz w:val="20"/>
          <w:szCs w:val="20"/>
        </w:rPr>
        <w:t xml:space="preserve"> 10240ms H-SFN, and the last radio frames before </w:t>
      </w:r>
      <w:r>
        <w:rPr>
          <w:rFonts w:eastAsiaTheme="minorEastAsia" w:cs="Times New Roman" w:hint="eastAsia"/>
          <w:b/>
          <w:bCs/>
          <w:sz w:val="20"/>
          <w:szCs w:val="20"/>
        </w:rPr>
        <w:t xml:space="preserve">the </w:t>
      </w:r>
      <w:r w:rsidRPr="00E70AD7">
        <w:rPr>
          <w:rFonts w:cs="Times New Roman" w:hint="eastAsia"/>
          <w:b/>
          <w:bCs/>
          <w:sz w:val="20"/>
          <w:szCs w:val="20"/>
        </w:rPr>
        <w:t>SFN wraps around back to 0</w:t>
      </w:r>
      <w:r w:rsidRPr="00E70AD7">
        <w:rPr>
          <w:rFonts w:eastAsiaTheme="minorEastAsia" w:cs="Times New Roman" w:hint="eastAsia"/>
          <w:b/>
          <w:bCs/>
          <w:sz w:val="20"/>
          <w:szCs w:val="20"/>
        </w:rPr>
        <w:t xml:space="preserve"> will not be used to carry the TDD pattern.</w:t>
      </w:r>
      <w:r w:rsidRPr="00E70AD7">
        <w:rPr>
          <w:rFonts w:cs="Times New Roman" w:hint="eastAsia"/>
          <w:b/>
          <w:bCs/>
          <w:sz w:val="20"/>
          <w:szCs w:val="20"/>
        </w:rPr>
        <w:t xml:space="preserve"> </w:t>
      </w:r>
    </w:p>
    <w:p w14:paraId="47A2A8D0" w14:textId="77777777" w:rsidR="00904528" w:rsidRDefault="00904528" w:rsidP="00904528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P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roposal 3</w:t>
      </w:r>
      <w:r w:rsidRPr="00DB4BB1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For </w:t>
      </w:r>
      <w:r w:rsidRPr="00791066">
        <w:rPr>
          <w:rFonts w:ascii="Times New Roman" w:hAnsi="Times New Roman" w:cs="Times New Roman" w:hint="eastAsia"/>
          <w:b/>
          <w:bCs/>
          <w:sz w:val="20"/>
          <w:szCs w:val="20"/>
        </w:rPr>
        <w:t>IoT-NTN TDD mode,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</w:t>
      </w:r>
      <w:r w:rsidRPr="00DB4BB1">
        <w:rPr>
          <w:rFonts w:ascii="Times New Roman" w:hAnsi="Times New Roman" w:cs="Times New Roman" w:hint="eastAsia"/>
          <w:b/>
          <w:bCs/>
          <w:sz w:val="20"/>
          <w:szCs w:val="20"/>
        </w:rPr>
        <w:t>with proper configuration of SI window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, t</w:t>
      </w:r>
      <w:r w:rsidRPr="00DB4BB1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he SI repetition can be postponed to the available DL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sub</w:t>
      </w:r>
      <w:r w:rsidRPr="00DB4BB1">
        <w:rPr>
          <w:rFonts w:ascii="Times New Roman" w:hAnsi="Times New Roman" w:cs="Times New Roman" w:hint="eastAsia"/>
          <w:b/>
          <w:bCs/>
          <w:sz w:val="20"/>
          <w:szCs w:val="20"/>
        </w:rPr>
        <w:t>frame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 w:rsidRPr="00DB4BB1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within</w:t>
      </w:r>
      <w:r w:rsidRPr="00DB4BB1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a </w:t>
      </w:r>
      <w:r w:rsidRPr="00DB4BB1">
        <w:rPr>
          <w:rFonts w:ascii="Times New Roman" w:hAnsi="Times New Roman" w:cs="Times New Roman" w:hint="eastAsia"/>
          <w:b/>
          <w:bCs/>
          <w:sz w:val="20"/>
          <w:szCs w:val="20"/>
        </w:rPr>
        <w:t>TDD pattern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if overlap with the non-D NB IoT subframes</w:t>
      </w:r>
      <w:r w:rsidRPr="00DB4BB1">
        <w:rPr>
          <w:rFonts w:ascii="Times New Roman" w:hAnsi="Times New Roman" w:cs="Times New Roman" w:hint="eastAsia"/>
          <w:b/>
          <w:bCs/>
          <w:sz w:val="20"/>
          <w:szCs w:val="20"/>
        </w:rPr>
        <w:t>.</w:t>
      </w:r>
    </w:p>
    <w:p w14:paraId="46330B9A" w14:textId="77777777" w:rsidR="00904528" w:rsidRDefault="00904528" w:rsidP="00904528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roposal 4: For </w:t>
      </w:r>
      <w:r w:rsidRPr="00791066">
        <w:rPr>
          <w:rFonts w:ascii="Times New Roman" w:hAnsi="Times New Roman" w:cs="Times New Roman" w:hint="eastAsia"/>
          <w:b/>
          <w:bCs/>
          <w:sz w:val="20"/>
          <w:szCs w:val="20"/>
        </w:rPr>
        <w:t>IoT-NTN TDD mode,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if postponement of SI repetition will overlap with the next SI repetition transmission, skip such SI repetition transmission. </w:t>
      </w:r>
    </w:p>
    <w:p w14:paraId="1948CD77" w14:textId="77777777" w:rsidR="00915AAC" w:rsidRPr="00791066" w:rsidRDefault="00915AAC" w:rsidP="00915AAC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roposal 5: For </w:t>
      </w:r>
      <w:r w:rsidRPr="00791066">
        <w:rPr>
          <w:rFonts w:ascii="Times New Roman" w:hAnsi="Times New Roman" w:cs="Times New Roman" w:hint="eastAsia"/>
          <w:b/>
          <w:bCs/>
          <w:sz w:val="20"/>
          <w:szCs w:val="20"/>
        </w:rPr>
        <w:t>IoT-NTN TDD mode,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in case of one </w:t>
      </w:r>
      <w:r w:rsidRPr="00357C75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SI message transmission across several consecutive valid subframes,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if partial SI message transmission mapping to</w:t>
      </w:r>
      <w:r w:rsidRPr="00357C75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subframes that are non-D NB-IoT subframes,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that part of SI message </w:t>
      </w:r>
      <w:r w:rsidRPr="00357C75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is postponed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to</w:t>
      </w:r>
      <w:r w:rsidRPr="00357C75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later</w:t>
      </w:r>
      <w:r w:rsidRPr="00357C75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valid downlink subframes within the TDD pattern.</w:t>
      </w:r>
    </w:p>
    <w:p w14:paraId="5DDFAFA4" w14:textId="77777777" w:rsidR="00D37516" w:rsidRDefault="00D37516" w:rsidP="00D37516">
      <w:pPr>
        <w:adjustRightInd w:val="0"/>
        <w:snapToGrid w:val="0"/>
        <w:spacing w:beforeLines="50" w:before="12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roposal 6: </w:t>
      </w:r>
      <w:r w:rsidRPr="00771918">
        <w:rPr>
          <w:rFonts w:ascii="Times New Roman" w:hAnsi="Times New Roman" w:cs="Times New Roman" w:hint="eastAsia"/>
          <w:b/>
          <w:bCs/>
          <w:sz w:val="20"/>
          <w:szCs w:val="20"/>
        </w:rPr>
        <w:t>For IoT-NTN TDD mode,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if </w:t>
      </w:r>
      <w:r w:rsidRPr="002A49CB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NPRACH (including NPRACH occasions)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will overlap </w:t>
      </w:r>
      <w:r w:rsidRPr="002A49CB">
        <w:rPr>
          <w:rFonts w:ascii="Times New Roman" w:hAnsi="Times New Roman" w:cs="Times New Roman" w:hint="eastAsia"/>
          <w:b/>
          <w:bCs/>
          <w:sz w:val="20"/>
          <w:szCs w:val="20"/>
        </w:rPr>
        <w:t>with non-U NB-IoT subframes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, the following options can be considered,</w:t>
      </w:r>
    </w:p>
    <w:p w14:paraId="6962019E" w14:textId="77777777" w:rsidR="00D37516" w:rsidRPr="002A49CB" w:rsidRDefault="00D37516" w:rsidP="00D37516">
      <w:pPr>
        <w:pStyle w:val="aff9"/>
        <w:numPr>
          <w:ilvl w:val="0"/>
          <w:numId w:val="39"/>
        </w:numPr>
        <w:spacing w:beforeLines="0" w:afterLines="0" w:after="120"/>
        <w:ind w:left="714" w:firstLineChars="0" w:hanging="357"/>
        <w:contextualSpacing/>
        <w:jc w:val="both"/>
        <w:rPr>
          <w:rFonts w:cs="Times New Roman"/>
          <w:b/>
          <w:bCs/>
          <w:sz w:val="20"/>
          <w:szCs w:val="20"/>
        </w:rPr>
      </w:pPr>
      <w:r>
        <w:rPr>
          <w:rFonts w:eastAsiaTheme="minorEastAsia" w:cs="Times New Roman"/>
          <w:b/>
          <w:bCs/>
          <w:sz w:val="20"/>
          <w:szCs w:val="20"/>
        </w:rPr>
        <w:t>T</w:t>
      </w:r>
      <w:r>
        <w:rPr>
          <w:rFonts w:eastAsiaTheme="minorEastAsia" w:cs="Times New Roman" w:hint="eastAsia"/>
          <w:b/>
          <w:bCs/>
          <w:sz w:val="20"/>
          <w:szCs w:val="20"/>
        </w:rPr>
        <w:t>he ROs overlapping with available UL subframes within TDD pattern can be used for PRACH transmission</w:t>
      </w:r>
      <w:r w:rsidRPr="00E70AD7">
        <w:rPr>
          <w:rFonts w:eastAsiaTheme="minorEastAsia" w:cs="Times New Roman" w:hint="eastAsia"/>
          <w:b/>
          <w:bCs/>
          <w:sz w:val="20"/>
          <w:szCs w:val="20"/>
        </w:rPr>
        <w:t>.</w:t>
      </w:r>
      <w:r w:rsidRPr="00E70AD7">
        <w:rPr>
          <w:rFonts w:cs="Times New Roman" w:hint="eastAsia"/>
          <w:b/>
          <w:bCs/>
          <w:sz w:val="20"/>
          <w:szCs w:val="20"/>
        </w:rPr>
        <w:t xml:space="preserve"> </w:t>
      </w:r>
    </w:p>
    <w:p w14:paraId="305164AA" w14:textId="08D50BE1" w:rsidR="00EE5461" w:rsidRPr="00D37516" w:rsidRDefault="00D37516" w:rsidP="00D37516">
      <w:pPr>
        <w:pStyle w:val="aff9"/>
        <w:numPr>
          <w:ilvl w:val="0"/>
          <w:numId w:val="39"/>
        </w:numPr>
        <w:spacing w:beforeLines="0" w:afterLines="0" w:after="120"/>
        <w:ind w:left="714" w:firstLineChars="0" w:hanging="357"/>
        <w:contextualSpacing/>
        <w:jc w:val="both"/>
        <w:rPr>
          <w:rFonts w:cs="Times New Roman"/>
          <w:b/>
          <w:bCs/>
          <w:sz w:val="20"/>
          <w:szCs w:val="20"/>
        </w:rPr>
      </w:pPr>
      <w:r w:rsidRPr="002A49CB">
        <w:rPr>
          <w:rFonts w:cs="Times New Roman" w:hint="eastAsia"/>
          <w:b/>
          <w:bCs/>
          <w:sz w:val="20"/>
          <w:szCs w:val="20"/>
        </w:rPr>
        <w:t xml:space="preserve">Postponement of </w:t>
      </w:r>
      <w:r>
        <w:rPr>
          <w:rFonts w:eastAsiaTheme="minorEastAsia" w:cs="Times New Roman" w:hint="eastAsia"/>
          <w:b/>
          <w:bCs/>
          <w:sz w:val="20"/>
          <w:szCs w:val="20"/>
        </w:rPr>
        <w:t xml:space="preserve">PRACH repetition </w:t>
      </w:r>
      <w:r w:rsidRPr="002A49CB">
        <w:rPr>
          <w:rFonts w:cs="Times New Roman" w:hint="eastAsia"/>
          <w:b/>
          <w:bCs/>
          <w:sz w:val="20"/>
          <w:szCs w:val="20"/>
        </w:rPr>
        <w:t>when it overlaps with non-U NB-IoT subframes</w:t>
      </w:r>
    </w:p>
    <w:p w14:paraId="70211D48" w14:textId="77777777" w:rsidR="007127F3" w:rsidRDefault="00000000" w:rsidP="006352DD">
      <w:pPr>
        <w:pStyle w:val="1"/>
        <w:numPr>
          <w:ilvl w:val="0"/>
          <w:numId w:val="10"/>
        </w:numPr>
        <w:pBdr>
          <w:top w:val="single" w:sz="8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beforeLines="0" w:before="240" w:afterLines="0" w:after="180"/>
        <w:ind w:left="363" w:hanging="36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References</w:t>
      </w:r>
      <w:bookmarkStart w:id="7" w:name="_Ref86784880"/>
      <w:bookmarkStart w:id="8" w:name="_Ref505867252"/>
      <w:bookmarkStart w:id="9" w:name="_Ref533782101"/>
      <w:bookmarkStart w:id="10" w:name="_Ref78875676"/>
      <w:bookmarkStart w:id="11" w:name="_Ref30757894"/>
      <w:bookmarkStart w:id="12" w:name="_Ref71203205"/>
      <w:bookmarkStart w:id="13" w:name="_Ref521162878"/>
      <w:bookmarkStart w:id="14" w:name="_Ref53491160"/>
      <w:bookmarkStart w:id="15" w:name="_Ref521313643"/>
      <w:bookmarkStart w:id="16" w:name="_Ref60817485"/>
      <w:bookmarkStart w:id="17" w:name="_Ref505807368"/>
      <w:bookmarkStart w:id="18" w:name="_Ref83712416"/>
      <w:bookmarkStart w:id="19" w:name="_Ref23496549"/>
      <w:bookmarkStart w:id="20" w:name="_Ref53511278"/>
    </w:p>
    <w:p w14:paraId="59D634D4" w14:textId="2E051E10" w:rsidR="00451744" w:rsidRDefault="00935D5D" w:rsidP="00476AF9">
      <w:pPr>
        <w:pStyle w:val="aff9"/>
        <w:numPr>
          <w:ilvl w:val="0"/>
          <w:numId w:val="15"/>
        </w:numPr>
        <w:adjustRightInd w:val="0"/>
        <w:snapToGrid w:val="0"/>
        <w:spacing w:beforeLines="0" w:afterLines="0"/>
        <w:ind w:firstLineChars="0"/>
        <w:jc w:val="both"/>
        <w:rPr>
          <w:rFonts w:eastAsiaTheme="minorEastAsia" w:cs="Times New Roman"/>
          <w:sz w:val="20"/>
          <w:szCs w:val="20"/>
        </w:rPr>
      </w:pPr>
      <w:r w:rsidRPr="00AA17B8">
        <w:rPr>
          <w:rFonts w:eastAsiaTheme="minorEastAsia" w:cs="Times New Roman"/>
          <w:sz w:val="20"/>
          <w:szCs w:val="20"/>
        </w:rPr>
        <w:t xml:space="preserve">RP-242415, </w:t>
      </w:r>
      <w:r w:rsidR="00C7757A" w:rsidRPr="00AA17B8">
        <w:rPr>
          <w:rFonts w:eastAsiaTheme="minorEastAsia" w:cs="Times New Roman"/>
          <w:sz w:val="20"/>
          <w:szCs w:val="20"/>
        </w:rPr>
        <w:t>New WID on introduction of IoT-NTN TDD mode</w:t>
      </w:r>
      <w:r w:rsidRPr="00AA17B8">
        <w:rPr>
          <w:rFonts w:eastAsiaTheme="minorEastAsia" w:cs="Times New Roman"/>
          <w:sz w:val="20"/>
          <w:szCs w:val="20"/>
        </w:rPr>
        <w:t xml:space="preserve">, </w:t>
      </w:r>
      <w:r w:rsidR="002762B5" w:rsidRPr="00D10AAC">
        <w:rPr>
          <w:rFonts w:eastAsiaTheme="minorEastAsia" w:cs="Times New Roman"/>
          <w:sz w:val="20"/>
          <w:szCs w:val="20"/>
        </w:rPr>
        <w:t>3GPP TSG RAN Meeting #105</w:t>
      </w:r>
      <w:r w:rsidR="005374F9" w:rsidRPr="00D10AAC">
        <w:rPr>
          <w:rFonts w:eastAsiaTheme="minorEastAsia" w:cs="Times New Roman" w:hint="eastAsia"/>
          <w:sz w:val="20"/>
          <w:szCs w:val="20"/>
        </w:rPr>
        <w:t xml:space="preserve">, </w:t>
      </w:r>
      <w:r w:rsidR="005374F9" w:rsidRPr="00D10AAC">
        <w:rPr>
          <w:rFonts w:eastAsiaTheme="minorEastAsia" w:cs="Times New Roman"/>
          <w:sz w:val="20"/>
          <w:szCs w:val="20"/>
        </w:rPr>
        <w:t>Melbourne, Australia, September 9-12, 2024</w:t>
      </w:r>
      <w:r w:rsidRPr="00D10AAC">
        <w:rPr>
          <w:rFonts w:eastAsiaTheme="minorEastAsia" w:cs="Times New Roman" w:hint="eastAsia"/>
          <w:sz w:val="20"/>
          <w:szCs w:val="20"/>
        </w:rPr>
        <w:t>.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2E95E3C" w14:textId="64EC68BE" w:rsidR="008618A9" w:rsidRDefault="008618A9" w:rsidP="00476AF9">
      <w:pPr>
        <w:pStyle w:val="aff9"/>
        <w:numPr>
          <w:ilvl w:val="0"/>
          <w:numId w:val="15"/>
        </w:numPr>
        <w:adjustRightInd w:val="0"/>
        <w:snapToGrid w:val="0"/>
        <w:spacing w:beforeLines="0" w:afterLines="0"/>
        <w:ind w:firstLineChars="0"/>
        <w:jc w:val="both"/>
        <w:rPr>
          <w:rFonts w:eastAsiaTheme="minorEastAsia" w:cs="Times New Roman"/>
          <w:sz w:val="20"/>
          <w:szCs w:val="20"/>
        </w:rPr>
      </w:pPr>
      <w:r w:rsidRPr="00AA17B8">
        <w:rPr>
          <w:rFonts w:eastAsiaTheme="minorEastAsia" w:cs="Times New Roman"/>
          <w:sz w:val="20"/>
          <w:szCs w:val="20"/>
        </w:rPr>
        <w:t>RP-24</w:t>
      </w:r>
      <w:r>
        <w:rPr>
          <w:rFonts w:eastAsiaTheme="minorEastAsia" w:cs="Times New Roman" w:hint="eastAsia"/>
          <w:sz w:val="20"/>
          <w:szCs w:val="20"/>
        </w:rPr>
        <w:t>3293</w:t>
      </w:r>
      <w:r w:rsidRPr="00AA17B8">
        <w:rPr>
          <w:rFonts w:eastAsiaTheme="minorEastAsia" w:cs="Times New Roman"/>
          <w:sz w:val="20"/>
          <w:szCs w:val="20"/>
        </w:rPr>
        <w:t xml:space="preserve">, </w:t>
      </w:r>
      <w:r w:rsidRPr="008618A9">
        <w:rPr>
          <w:rFonts w:eastAsiaTheme="minorEastAsia" w:cs="Times New Roman" w:hint="eastAsia"/>
          <w:sz w:val="20"/>
          <w:szCs w:val="20"/>
        </w:rPr>
        <w:t>Revised</w:t>
      </w:r>
      <w:r w:rsidRPr="00AA17B8">
        <w:rPr>
          <w:rFonts w:eastAsiaTheme="minorEastAsia" w:cs="Times New Roman"/>
          <w:sz w:val="20"/>
          <w:szCs w:val="20"/>
        </w:rPr>
        <w:t xml:space="preserve"> WID on introduction of IoT-NTN TDD mode, </w:t>
      </w:r>
      <w:r w:rsidRPr="00D10AAC">
        <w:rPr>
          <w:rFonts w:eastAsiaTheme="minorEastAsia" w:cs="Times New Roman"/>
          <w:sz w:val="20"/>
          <w:szCs w:val="20"/>
        </w:rPr>
        <w:t>3GPP TSG RAN Meeting #10</w:t>
      </w:r>
      <w:r>
        <w:rPr>
          <w:rFonts w:eastAsiaTheme="minorEastAsia" w:cs="Times New Roman" w:hint="eastAsia"/>
          <w:sz w:val="20"/>
          <w:szCs w:val="20"/>
        </w:rPr>
        <w:t>6</w:t>
      </w:r>
      <w:r w:rsidRPr="00D10AAC">
        <w:rPr>
          <w:rFonts w:eastAsiaTheme="minorEastAsia" w:cs="Times New Roman" w:hint="eastAsia"/>
          <w:sz w:val="20"/>
          <w:szCs w:val="20"/>
        </w:rPr>
        <w:t xml:space="preserve">, </w:t>
      </w:r>
      <w:r w:rsidRPr="008618A9">
        <w:rPr>
          <w:rFonts w:eastAsiaTheme="minorEastAsia" w:cs="Times New Roman" w:hint="eastAsia"/>
          <w:sz w:val="20"/>
          <w:szCs w:val="20"/>
        </w:rPr>
        <w:t>Madrid, Spain, December 9-12, 2024</w:t>
      </w:r>
      <w:r w:rsidRPr="00D10AAC">
        <w:rPr>
          <w:rFonts w:eastAsiaTheme="minorEastAsia" w:cs="Times New Roman" w:hint="eastAsia"/>
          <w:sz w:val="20"/>
          <w:szCs w:val="20"/>
        </w:rPr>
        <w:t>.</w:t>
      </w:r>
    </w:p>
    <w:p w14:paraId="3920F728" w14:textId="52BB19DA" w:rsidR="00555BBD" w:rsidRPr="00AE121A" w:rsidRDefault="00555BBD" w:rsidP="00476AF9">
      <w:pPr>
        <w:pStyle w:val="aff9"/>
        <w:numPr>
          <w:ilvl w:val="0"/>
          <w:numId w:val="15"/>
        </w:numPr>
        <w:adjustRightInd w:val="0"/>
        <w:snapToGrid w:val="0"/>
        <w:spacing w:beforeLines="0" w:afterLines="0"/>
        <w:ind w:firstLineChars="0"/>
        <w:jc w:val="both"/>
        <w:rPr>
          <w:rFonts w:eastAsiaTheme="minorEastAsia" w:cs="Times New Roman"/>
          <w:sz w:val="20"/>
          <w:szCs w:val="20"/>
        </w:rPr>
      </w:pPr>
      <w:r w:rsidRPr="007F3078">
        <w:rPr>
          <w:rFonts w:eastAsiaTheme="minorEastAsia" w:cs="Times New Roman"/>
          <w:sz w:val="20"/>
          <w:szCs w:val="20"/>
        </w:rPr>
        <w:t xml:space="preserve">ICAO TECHNICAL MANUAL FOR IRIDIUM AERONAUTICAL MOBILE SATELLITE (ROUTE) SERVICE (available </w:t>
      </w:r>
      <w:hyperlink r:id="rId13" w:history="1">
        <w:r w:rsidRPr="007F3078">
          <w:rPr>
            <w:rFonts w:eastAsiaTheme="minorEastAsia" w:cs="Times New Roman"/>
            <w:sz w:val="20"/>
            <w:szCs w:val="20"/>
          </w:rPr>
          <w:t>here</w:t>
        </w:r>
      </w:hyperlink>
      <w:r w:rsidRPr="007F3078">
        <w:rPr>
          <w:rFonts w:eastAsiaTheme="minorEastAsia" w:cs="Times New Roman"/>
          <w:sz w:val="20"/>
          <w:szCs w:val="20"/>
        </w:rPr>
        <w:t>)</w:t>
      </w:r>
    </w:p>
    <w:sectPr w:rsidR="00555BBD" w:rsidRPr="00AE121A">
      <w:footerReference w:type="default" r:id="rId14"/>
      <w:pgSz w:w="12240" w:h="15840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DB22F" w14:textId="77777777" w:rsidR="000847A5" w:rsidRDefault="000847A5">
      <w:pPr>
        <w:rPr>
          <w:rFonts w:hint="eastAsia"/>
        </w:rPr>
      </w:pPr>
      <w:r>
        <w:separator/>
      </w:r>
    </w:p>
  </w:endnote>
  <w:endnote w:type="continuationSeparator" w:id="0">
    <w:p w14:paraId="44FABD14" w14:textId="77777777" w:rsidR="000847A5" w:rsidRDefault="000847A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BC696" w14:textId="77777777" w:rsidR="007127F3" w:rsidRDefault="00000000">
    <w:pPr>
      <w:pStyle w:val="af5"/>
      <w:rPr>
        <w:rFonts w:hint="eastAsia"/>
      </w:rPr>
    </w:pPr>
    <w:r>
      <w:rPr>
        <w:rStyle w:val="aff2"/>
        <w:rFonts w:hint="eastAsia"/>
      </w:rPr>
      <w:t xml:space="preserve">- </w:t>
    </w:r>
    <w:r>
      <w:rPr>
        <w:rStyle w:val="aff2"/>
      </w:rPr>
      <w:fldChar w:fldCharType="begin"/>
    </w:r>
    <w:r>
      <w:rPr>
        <w:rStyle w:val="aff2"/>
      </w:rPr>
      <w:instrText xml:space="preserve"> PAGE </w:instrText>
    </w:r>
    <w:r>
      <w:rPr>
        <w:rStyle w:val="aff2"/>
      </w:rPr>
      <w:fldChar w:fldCharType="separate"/>
    </w:r>
    <w:r>
      <w:rPr>
        <w:rStyle w:val="aff2"/>
      </w:rPr>
      <w:t>1</w:t>
    </w:r>
    <w:r>
      <w:rPr>
        <w:rStyle w:val="aff2"/>
      </w:rPr>
      <w:fldChar w:fldCharType="end"/>
    </w:r>
    <w:r>
      <w:rPr>
        <w:rStyle w:val="aff2"/>
        <w:rFonts w:hint="eastAsia"/>
      </w:rPr>
      <w:t>/</w:t>
    </w:r>
    <w:r>
      <w:rPr>
        <w:rStyle w:val="aff2"/>
      </w:rPr>
      <w:fldChar w:fldCharType="begin"/>
    </w:r>
    <w:r>
      <w:rPr>
        <w:rStyle w:val="aff2"/>
      </w:rPr>
      <w:instrText xml:space="preserve"> NUMPAGES </w:instrText>
    </w:r>
    <w:r>
      <w:rPr>
        <w:rStyle w:val="aff2"/>
      </w:rPr>
      <w:fldChar w:fldCharType="separate"/>
    </w:r>
    <w:r>
      <w:rPr>
        <w:rStyle w:val="aff2"/>
      </w:rPr>
      <w:t>6</w:t>
    </w:r>
    <w:r>
      <w:rPr>
        <w:rStyle w:val="aff2"/>
      </w:rPr>
      <w:fldChar w:fldCharType="end"/>
    </w:r>
    <w:r>
      <w:rPr>
        <w:rStyle w:val="aff2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84019" w14:textId="77777777" w:rsidR="000847A5" w:rsidRDefault="000847A5">
      <w:pPr>
        <w:rPr>
          <w:rFonts w:hint="eastAsia"/>
        </w:rPr>
      </w:pPr>
      <w:r>
        <w:separator/>
      </w:r>
    </w:p>
  </w:footnote>
  <w:footnote w:type="continuationSeparator" w:id="0">
    <w:p w14:paraId="0124ACA4" w14:textId="77777777" w:rsidR="000847A5" w:rsidRDefault="000847A5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2171D98"/>
    <w:multiLevelType w:val="multilevel"/>
    <w:tmpl w:val="C2171D9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2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07685548"/>
    <w:multiLevelType w:val="hybridMultilevel"/>
    <w:tmpl w:val="90E885F2"/>
    <w:lvl w:ilvl="0" w:tplc="F0F459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6BD130D"/>
    <w:multiLevelType w:val="multilevel"/>
    <w:tmpl w:val="F594F82C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宋体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宋体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宋体" w:hAnsi="Times New Roman" w:cs="Times New Roman" w:hint="default"/>
      </w:rPr>
    </w:lvl>
    <w:lvl w:ilvl="3">
      <w:start w:val="3"/>
      <w:numFmt w:val="bullet"/>
      <w:lvlText w:val="-"/>
      <w:lvlJc w:val="left"/>
      <w:pPr>
        <w:ind w:left="2106" w:hanging="420"/>
      </w:pPr>
      <w:rPr>
        <w:rFonts w:ascii="Times New Roman" w:eastAsia="宋体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5" w15:restartNumberingAfterBreak="0">
    <w:nsid w:val="17CC2BE1"/>
    <w:multiLevelType w:val="multilevel"/>
    <w:tmpl w:val="34F6169C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宋体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宋体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-"/>
      <w:lvlJc w:val="left"/>
      <w:pPr>
        <w:ind w:left="2106" w:hanging="420"/>
      </w:pPr>
      <w:rPr>
        <w:rFonts w:ascii="Times New Roman" w:eastAsia="等线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 w15:restartNumberingAfterBreak="0">
    <w:nsid w:val="18E41825"/>
    <w:multiLevelType w:val="hybridMultilevel"/>
    <w:tmpl w:val="14BCE8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980227"/>
    <w:multiLevelType w:val="hybridMultilevel"/>
    <w:tmpl w:val="76C02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165A2"/>
    <w:multiLevelType w:val="multilevel"/>
    <w:tmpl w:val="8D66133E"/>
    <w:lvl w:ilvl="0">
      <w:start w:val="5"/>
      <w:numFmt w:val="bullet"/>
      <w:lvlText w:val="-"/>
      <w:lvlJc w:val="left"/>
      <w:pPr>
        <w:tabs>
          <w:tab w:val="num" w:pos="0"/>
        </w:tabs>
        <w:ind w:left="846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212D6686"/>
    <w:multiLevelType w:val="multilevel"/>
    <w:tmpl w:val="FF3C5C5E"/>
    <w:lvl w:ilvl="0">
      <w:start w:val="5"/>
      <w:numFmt w:val="bullet"/>
      <w:lvlText w:val="-"/>
      <w:lvlJc w:val="left"/>
      <w:pPr>
        <w:tabs>
          <w:tab w:val="num" w:pos="0"/>
        </w:tabs>
        <w:ind w:left="846" w:hanging="420"/>
      </w:pPr>
      <w:rPr>
        <w:rFonts w:ascii="Times New Roman" w:hAnsi="Times New Roman" w:cs="Times New Roman" w:hint="default"/>
      </w:rPr>
    </w:lvl>
    <w:lvl w:ilvl="1">
      <w:start w:val="5"/>
      <w:numFmt w:val="bullet"/>
      <w:lvlText w:val="-"/>
      <w:lvlJc w:val="left"/>
      <w:pPr>
        <w:tabs>
          <w:tab w:val="num" w:pos="0"/>
        </w:tabs>
        <w:ind w:left="1266" w:hanging="420"/>
      </w:pPr>
      <w:rPr>
        <w:rFonts w:ascii="Times New Roman" w:hAnsi="Times New Roman" w:cs="Times New Roman" w:hint="default"/>
      </w:rPr>
    </w:lvl>
    <w:lvl w:ilvl="2">
      <w:start w:val="3"/>
      <w:numFmt w:val="bullet"/>
      <w:lvlText w:val="-"/>
      <w:lvlJc w:val="left"/>
      <w:pPr>
        <w:tabs>
          <w:tab w:val="num" w:pos="0"/>
        </w:tabs>
        <w:ind w:left="1686" w:hanging="420"/>
      </w:pPr>
      <w:rPr>
        <w:rFonts w:ascii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tabs>
          <w:tab w:val="num" w:pos="0"/>
        </w:tabs>
        <w:ind w:left="2106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6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6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6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6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6" w:hanging="420"/>
      </w:pPr>
      <w:rPr>
        <w:rFonts w:ascii="Wingdings" w:hAnsi="Wingdings" w:cs="Wingdings" w:hint="default"/>
      </w:rPr>
    </w:lvl>
  </w:abstractNum>
  <w:abstractNum w:abstractNumId="11" w15:restartNumberingAfterBreak="0">
    <w:nsid w:val="21305F52"/>
    <w:multiLevelType w:val="hybridMultilevel"/>
    <w:tmpl w:val="1208FB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3E3BB6">
      <w:numFmt w:val="bullet"/>
      <w:lvlText w:val="•"/>
      <w:lvlJc w:val="left"/>
      <w:pPr>
        <w:ind w:left="2604" w:hanging="804"/>
      </w:pPr>
      <w:rPr>
        <w:rFonts w:ascii="Times" w:eastAsia="Batang" w:hAnsi="Times" w:cs="Time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F5B5E"/>
    <w:multiLevelType w:val="hybridMultilevel"/>
    <w:tmpl w:val="F95602D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55F7455"/>
    <w:multiLevelType w:val="multilevel"/>
    <w:tmpl w:val="6C0A3C48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宋体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宋体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4" w15:restartNumberingAfterBreak="0">
    <w:nsid w:val="2638741D"/>
    <w:multiLevelType w:val="hybridMultilevel"/>
    <w:tmpl w:val="C02007A6"/>
    <w:lvl w:ilvl="0" w:tplc="D50A66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22522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2D3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269A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8A95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7488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36CC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AA9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347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8A87F28"/>
    <w:multiLevelType w:val="hybridMultilevel"/>
    <w:tmpl w:val="8050F81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29B52FA8"/>
    <w:multiLevelType w:val="hybridMultilevel"/>
    <w:tmpl w:val="DB3884C0"/>
    <w:lvl w:ilvl="0" w:tplc="52AAC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B467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7668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D6F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205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2EC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34E9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3429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9E8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A24647C"/>
    <w:multiLevelType w:val="hybridMultilevel"/>
    <w:tmpl w:val="F2484E9C"/>
    <w:lvl w:ilvl="0" w:tplc="A2E23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D70941"/>
    <w:multiLevelType w:val="hybridMultilevel"/>
    <w:tmpl w:val="5686C63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34D5045A"/>
    <w:multiLevelType w:val="singleLevel"/>
    <w:tmpl w:val="34D5045A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40" w:hanging="340"/>
      </w:pPr>
      <w:rPr>
        <w:rFonts w:ascii="Symbol" w:hAnsi="Symbol" w:hint="default"/>
      </w:rPr>
    </w:lvl>
  </w:abstractNum>
  <w:abstractNum w:abstractNumId="22" w15:restartNumberingAfterBreak="0">
    <w:nsid w:val="388872B9"/>
    <w:multiLevelType w:val="hybridMultilevel"/>
    <w:tmpl w:val="D3EA3B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58279B"/>
    <w:multiLevelType w:val="multilevel"/>
    <w:tmpl w:val="395827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5" w15:restartNumberingAfterBreak="0">
    <w:nsid w:val="3B26692E"/>
    <w:multiLevelType w:val="multilevel"/>
    <w:tmpl w:val="16BD130D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宋体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6" w15:restartNumberingAfterBreak="0">
    <w:nsid w:val="3B7127AC"/>
    <w:multiLevelType w:val="multilevel"/>
    <w:tmpl w:val="3B7127AC"/>
    <w:lvl w:ilvl="0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 w15:restartNumberingAfterBreak="0">
    <w:nsid w:val="3D1E71B4"/>
    <w:multiLevelType w:val="multilevel"/>
    <w:tmpl w:val="3D1E7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963C95"/>
    <w:multiLevelType w:val="hybridMultilevel"/>
    <w:tmpl w:val="52BEC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CF77D9"/>
    <w:multiLevelType w:val="multilevel"/>
    <w:tmpl w:val="2682C8B0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宋体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宋体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-"/>
      <w:lvlJc w:val="left"/>
      <w:pPr>
        <w:ind w:left="2106" w:hanging="420"/>
      </w:pPr>
      <w:rPr>
        <w:rFonts w:ascii="Times New Roman" w:eastAsia="等线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0" w15:restartNumberingAfterBreak="0">
    <w:nsid w:val="480115B7"/>
    <w:multiLevelType w:val="hybridMultilevel"/>
    <w:tmpl w:val="9370CDDE"/>
    <w:lvl w:ilvl="0" w:tplc="6DC0C7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9065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F85F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46C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C9C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74A9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CAC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209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743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C12FDB"/>
    <w:multiLevelType w:val="multilevel"/>
    <w:tmpl w:val="51C12FD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C87AE4"/>
    <w:multiLevelType w:val="hybridMultilevel"/>
    <w:tmpl w:val="C4F2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211A1B"/>
    <w:multiLevelType w:val="hybridMultilevel"/>
    <w:tmpl w:val="667AB23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38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F4033C"/>
    <w:multiLevelType w:val="hybridMultilevel"/>
    <w:tmpl w:val="74123C1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70CC023C"/>
    <w:multiLevelType w:val="hybridMultilevel"/>
    <w:tmpl w:val="B9D84550"/>
    <w:lvl w:ilvl="0" w:tplc="698C7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94823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1A9C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7C7FE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C47146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3A49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4892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902D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6ED1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4181FCD"/>
    <w:multiLevelType w:val="multilevel"/>
    <w:tmpl w:val="51628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multilevel"/>
    <w:tmpl w:val="7BC330F5"/>
    <w:lvl w:ilvl="0">
      <w:start w:val="1"/>
      <w:numFmt w:val="bullet"/>
      <w:pStyle w:val="Normal1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ZapfDingbat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ZapfDingbat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ZapfDingbat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68427076">
    <w:abstractNumId w:val="0"/>
  </w:num>
  <w:num w:numId="2" w16cid:durableId="1109739617">
    <w:abstractNumId w:val="35"/>
  </w:num>
  <w:num w:numId="3" w16cid:durableId="1588230282">
    <w:abstractNumId w:val="1"/>
  </w:num>
  <w:num w:numId="4" w16cid:durableId="1843469348">
    <w:abstractNumId w:val="21"/>
  </w:num>
  <w:num w:numId="5" w16cid:durableId="1833139324">
    <w:abstractNumId w:val="37"/>
  </w:num>
  <w:num w:numId="6" w16cid:durableId="1146238819">
    <w:abstractNumId w:val="43"/>
  </w:num>
  <w:num w:numId="7" w16cid:durableId="849173902">
    <w:abstractNumId w:val="24"/>
    <w:lvlOverride w:ilvl="0">
      <w:startOverride w:val="1"/>
    </w:lvlOverride>
  </w:num>
  <w:num w:numId="8" w16cid:durableId="1966933460">
    <w:abstractNumId w:val="18"/>
  </w:num>
  <w:num w:numId="9" w16cid:durableId="25683748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03375660">
    <w:abstractNumId w:val="31"/>
  </w:num>
  <w:num w:numId="11" w16cid:durableId="654646445">
    <w:abstractNumId w:val="27"/>
  </w:num>
  <w:num w:numId="12" w16cid:durableId="1239247798">
    <w:abstractNumId w:val="42"/>
  </w:num>
  <w:num w:numId="13" w16cid:durableId="419108063">
    <w:abstractNumId w:val="19"/>
  </w:num>
  <w:num w:numId="14" w16cid:durableId="2031175457">
    <w:abstractNumId w:val="26"/>
  </w:num>
  <w:num w:numId="15" w16cid:durableId="9200187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60221890">
    <w:abstractNumId w:val="16"/>
  </w:num>
  <w:num w:numId="17" w16cid:durableId="644824310">
    <w:abstractNumId w:val="3"/>
  </w:num>
  <w:num w:numId="18" w16cid:durableId="232007987">
    <w:abstractNumId w:val="14"/>
  </w:num>
  <w:num w:numId="19" w16cid:durableId="2003266919">
    <w:abstractNumId w:val="30"/>
  </w:num>
  <w:num w:numId="20" w16cid:durableId="23216601">
    <w:abstractNumId w:val="39"/>
  </w:num>
  <w:num w:numId="21" w16cid:durableId="496192755">
    <w:abstractNumId w:val="23"/>
  </w:num>
  <w:num w:numId="22" w16cid:durableId="384064314">
    <w:abstractNumId w:val="6"/>
  </w:num>
  <w:num w:numId="23" w16cid:durableId="57288525">
    <w:abstractNumId w:val="40"/>
  </w:num>
  <w:num w:numId="24" w16cid:durableId="194197845">
    <w:abstractNumId w:val="20"/>
  </w:num>
  <w:num w:numId="25" w16cid:durableId="1864241500">
    <w:abstractNumId w:val="4"/>
  </w:num>
  <w:num w:numId="26" w16cid:durableId="189804790">
    <w:abstractNumId w:val="25"/>
  </w:num>
  <w:num w:numId="27" w16cid:durableId="1845322957">
    <w:abstractNumId w:val="13"/>
  </w:num>
  <w:num w:numId="28" w16cid:durableId="1824882590">
    <w:abstractNumId w:val="5"/>
  </w:num>
  <w:num w:numId="29" w16cid:durableId="92751219">
    <w:abstractNumId w:val="29"/>
  </w:num>
  <w:num w:numId="30" w16cid:durableId="1836796095">
    <w:abstractNumId w:val="17"/>
  </w:num>
  <w:num w:numId="31" w16cid:durableId="340620260">
    <w:abstractNumId w:val="10"/>
  </w:num>
  <w:num w:numId="32" w16cid:durableId="1263688658">
    <w:abstractNumId w:val="11"/>
  </w:num>
  <w:num w:numId="33" w16cid:durableId="600380691">
    <w:abstractNumId w:val="22"/>
  </w:num>
  <w:num w:numId="34" w16cid:durableId="1729187021">
    <w:abstractNumId w:val="8"/>
  </w:num>
  <w:num w:numId="35" w16cid:durableId="712121609">
    <w:abstractNumId w:val="7"/>
  </w:num>
  <w:num w:numId="36" w16cid:durableId="1490635009">
    <w:abstractNumId w:val="2"/>
  </w:num>
  <w:num w:numId="37" w16cid:durableId="1020592151">
    <w:abstractNumId w:val="34"/>
  </w:num>
  <w:num w:numId="38" w16cid:durableId="1565293565">
    <w:abstractNumId w:val="38"/>
  </w:num>
  <w:num w:numId="39" w16cid:durableId="634526953">
    <w:abstractNumId w:val="28"/>
  </w:num>
  <w:num w:numId="40" w16cid:durableId="2134858508">
    <w:abstractNumId w:val="41"/>
  </w:num>
  <w:num w:numId="41" w16cid:durableId="469252447">
    <w:abstractNumId w:val="12"/>
  </w:num>
  <w:num w:numId="42" w16cid:durableId="882717001">
    <w:abstractNumId w:val="33"/>
  </w:num>
  <w:num w:numId="43" w16cid:durableId="2021076712">
    <w:abstractNumId w:val="15"/>
  </w:num>
  <w:num w:numId="44" w16cid:durableId="28963029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1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D83"/>
    <w:rsid w:val="000000E2"/>
    <w:rsid w:val="000003D0"/>
    <w:rsid w:val="00000804"/>
    <w:rsid w:val="00000A5C"/>
    <w:rsid w:val="00000AE9"/>
    <w:rsid w:val="00000CAC"/>
    <w:rsid w:val="000010A7"/>
    <w:rsid w:val="0000131C"/>
    <w:rsid w:val="0000134D"/>
    <w:rsid w:val="0000231E"/>
    <w:rsid w:val="00002BE1"/>
    <w:rsid w:val="00002EFA"/>
    <w:rsid w:val="000034AA"/>
    <w:rsid w:val="000034BD"/>
    <w:rsid w:val="00003D61"/>
    <w:rsid w:val="000042ED"/>
    <w:rsid w:val="00004482"/>
    <w:rsid w:val="00004932"/>
    <w:rsid w:val="00004CAF"/>
    <w:rsid w:val="00004E61"/>
    <w:rsid w:val="000050CA"/>
    <w:rsid w:val="00005446"/>
    <w:rsid w:val="000069FF"/>
    <w:rsid w:val="00006B61"/>
    <w:rsid w:val="00006D73"/>
    <w:rsid w:val="00006E84"/>
    <w:rsid w:val="00006FF6"/>
    <w:rsid w:val="00007822"/>
    <w:rsid w:val="000079D5"/>
    <w:rsid w:val="0001003F"/>
    <w:rsid w:val="00010053"/>
    <w:rsid w:val="000106DB"/>
    <w:rsid w:val="000109B8"/>
    <w:rsid w:val="00010BB5"/>
    <w:rsid w:val="00010E4C"/>
    <w:rsid w:val="00010EF1"/>
    <w:rsid w:val="00010F24"/>
    <w:rsid w:val="0001154B"/>
    <w:rsid w:val="00011D21"/>
    <w:rsid w:val="00011DB4"/>
    <w:rsid w:val="00012594"/>
    <w:rsid w:val="0001361C"/>
    <w:rsid w:val="0001362F"/>
    <w:rsid w:val="00013BB4"/>
    <w:rsid w:val="0001455D"/>
    <w:rsid w:val="00014A9D"/>
    <w:rsid w:val="00014B87"/>
    <w:rsid w:val="00014CDB"/>
    <w:rsid w:val="00014F01"/>
    <w:rsid w:val="00015586"/>
    <w:rsid w:val="0001581B"/>
    <w:rsid w:val="000159C0"/>
    <w:rsid w:val="00015E8B"/>
    <w:rsid w:val="0001607E"/>
    <w:rsid w:val="00016E8F"/>
    <w:rsid w:val="00017527"/>
    <w:rsid w:val="00017791"/>
    <w:rsid w:val="00017B4D"/>
    <w:rsid w:val="00017E60"/>
    <w:rsid w:val="00017EE7"/>
    <w:rsid w:val="000208DF"/>
    <w:rsid w:val="00020BA0"/>
    <w:rsid w:val="00020ED5"/>
    <w:rsid w:val="00021DD6"/>
    <w:rsid w:val="00021E78"/>
    <w:rsid w:val="000220AE"/>
    <w:rsid w:val="00022364"/>
    <w:rsid w:val="00022630"/>
    <w:rsid w:val="000229DB"/>
    <w:rsid w:val="00022ED6"/>
    <w:rsid w:val="000231C9"/>
    <w:rsid w:val="00023492"/>
    <w:rsid w:val="00023563"/>
    <w:rsid w:val="000235BE"/>
    <w:rsid w:val="000236F7"/>
    <w:rsid w:val="000237A4"/>
    <w:rsid w:val="00023CB5"/>
    <w:rsid w:val="00023D98"/>
    <w:rsid w:val="00023F22"/>
    <w:rsid w:val="00024121"/>
    <w:rsid w:val="00024137"/>
    <w:rsid w:val="00024165"/>
    <w:rsid w:val="00024C65"/>
    <w:rsid w:val="000253A6"/>
    <w:rsid w:val="000254A7"/>
    <w:rsid w:val="00025721"/>
    <w:rsid w:val="00025876"/>
    <w:rsid w:val="00025C6D"/>
    <w:rsid w:val="0002605F"/>
    <w:rsid w:val="000262D8"/>
    <w:rsid w:val="000264FB"/>
    <w:rsid w:val="00026AFA"/>
    <w:rsid w:val="00026E44"/>
    <w:rsid w:val="000276BF"/>
    <w:rsid w:val="00027A3D"/>
    <w:rsid w:val="00027F43"/>
    <w:rsid w:val="00030807"/>
    <w:rsid w:val="00030AEB"/>
    <w:rsid w:val="00030C95"/>
    <w:rsid w:val="0003108C"/>
    <w:rsid w:val="0003128F"/>
    <w:rsid w:val="00031553"/>
    <w:rsid w:val="000316B0"/>
    <w:rsid w:val="000317B2"/>
    <w:rsid w:val="000318B5"/>
    <w:rsid w:val="00031B0E"/>
    <w:rsid w:val="00031FC4"/>
    <w:rsid w:val="0003278C"/>
    <w:rsid w:val="00032AE1"/>
    <w:rsid w:val="00032C4E"/>
    <w:rsid w:val="00032C91"/>
    <w:rsid w:val="0003323E"/>
    <w:rsid w:val="00033559"/>
    <w:rsid w:val="00033767"/>
    <w:rsid w:val="000337B4"/>
    <w:rsid w:val="00033BEF"/>
    <w:rsid w:val="00034179"/>
    <w:rsid w:val="00034BE6"/>
    <w:rsid w:val="0003532E"/>
    <w:rsid w:val="00035782"/>
    <w:rsid w:val="00035A84"/>
    <w:rsid w:val="00036044"/>
    <w:rsid w:val="00036118"/>
    <w:rsid w:val="00036EF7"/>
    <w:rsid w:val="000376ED"/>
    <w:rsid w:val="00037954"/>
    <w:rsid w:val="000379F0"/>
    <w:rsid w:val="00037B23"/>
    <w:rsid w:val="00037B78"/>
    <w:rsid w:val="00037E60"/>
    <w:rsid w:val="00040117"/>
    <w:rsid w:val="00040981"/>
    <w:rsid w:val="00040D37"/>
    <w:rsid w:val="0004156F"/>
    <w:rsid w:val="00041B26"/>
    <w:rsid w:val="0004224A"/>
    <w:rsid w:val="00042A4D"/>
    <w:rsid w:val="00042E2C"/>
    <w:rsid w:val="000432AE"/>
    <w:rsid w:val="000437CA"/>
    <w:rsid w:val="000439A8"/>
    <w:rsid w:val="00044304"/>
    <w:rsid w:val="0004446D"/>
    <w:rsid w:val="00044CB5"/>
    <w:rsid w:val="00044F55"/>
    <w:rsid w:val="000450D7"/>
    <w:rsid w:val="00045C3B"/>
    <w:rsid w:val="00045C93"/>
    <w:rsid w:val="00046127"/>
    <w:rsid w:val="0004655C"/>
    <w:rsid w:val="00047131"/>
    <w:rsid w:val="00047536"/>
    <w:rsid w:val="000475BF"/>
    <w:rsid w:val="000500CF"/>
    <w:rsid w:val="0005016F"/>
    <w:rsid w:val="000507B2"/>
    <w:rsid w:val="00050AC7"/>
    <w:rsid w:val="000510E7"/>
    <w:rsid w:val="00051958"/>
    <w:rsid w:val="000523B6"/>
    <w:rsid w:val="000527E7"/>
    <w:rsid w:val="00052DEC"/>
    <w:rsid w:val="00052ECA"/>
    <w:rsid w:val="000535B2"/>
    <w:rsid w:val="00053B6F"/>
    <w:rsid w:val="00053C3F"/>
    <w:rsid w:val="00053C53"/>
    <w:rsid w:val="00053CDE"/>
    <w:rsid w:val="00054580"/>
    <w:rsid w:val="000546D0"/>
    <w:rsid w:val="00054A81"/>
    <w:rsid w:val="00054F34"/>
    <w:rsid w:val="000557BC"/>
    <w:rsid w:val="000558BB"/>
    <w:rsid w:val="00055B81"/>
    <w:rsid w:val="00056077"/>
    <w:rsid w:val="000564D7"/>
    <w:rsid w:val="00056878"/>
    <w:rsid w:val="0005690F"/>
    <w:rsid w:val="00056A36"/>
    <w:rsid w:val="00056F09"/>
    <w:rsid w:val="000572BC"/>
    <w:rsid w:val="00057396"/>
    <w:rsid w:val="00057606"/>
    <w:rsid w:val="000577A9"/>
    <w:rsid w:val="000577C6"/>
    <w:rsid w:val="0005784D"/>
    <w:rsid w:val="000602D0"/>
    <w:rsid w:val="000602EC"/>
    <w:rsid w:val="000605FA"/>
    <w:rsid w:val="000607DF"/>
    <w:rsid w:val="00060C3A"/>
    <w:rsid w:val="000620FF"/>
    <w:rsid w:val="000621AE"/>
    <w:rsid w:val="00062315"/>
    <w:rsid w:val="000628BA"/>
    <w:rsid w:val="00062C0B"/>
    <w:rsid w:val="00062F1C"/>
    <w:rsid w:val="00063402"/>
    <w:rsid w:val="00063581"/>
    <w:rsid w:val="000635A7"/>
    <w:rsid w:val="00063E3A"/>
    <w:rsid w:val="00063F5E"/>
    <w:rsid w:val="00064016"/>
    <w:rsid w:val="000647F4"/>
    <w:rsid w:val="00064A1E"/>
    <w:rsid w:val="00064B32"/>
    <w:rsid w:val="00064F8E"/>
    <w:rsid w:val="000654F3"/>
    <w:rsid w:val="00065652"/>
    <w:rsid w:val="00065989"/>
    <w:rsid w:val="0006617A"/>
    <w:rsid w:val="000664FB"/>
    <w:rsid w:val="000667CE"/>
    <w:rsid w:val="00066F2C"/>
    <w:rsid w:val="0006705B"/>
    <w:rsid w:val="00067232"/>
    <w:rsid w:val="00067556"/>
    <w:rsid w:val="00067976"/>
    <w:rsid w:val="00067B80"/>
    <w:rsid w:val="00067C75"/>
    <w:rsid w:val="00067F4C"/>
    <w:rsid w:val="0007046C"/>
    <w:rsid w:val="00070CAF"/>
    <w:rsid w:val="0007144B"/>
    <w:rsid w:val="00071DE6"/>
    <w:rsid w:val="00072047"/>
    <w:rsid w:val="0007281F"/>
    <w:rsid w:val="00072FCC"/>
    <w:rsid w:val="00073219"/>
    <w:rsid w:val="0007346E"/>
    <w:rsid w:val="00073494"/>
    <w:rsid w:val="00073A97"/>
    <w:rsid w:val="00073B10"/>
    <w:rsid w:val="00073B16"/>
    <w:rsid w:val="00073F1B"/>
    <w:rsid w:val="0007433C"/>
    <w:rsid w:val="000745A7"/>
    <w:rsid w:val="00074636"/>
    <w:rsid w:val="00074BEA"/>
    <w:rsid w:val="00074C58"/>
    <w:rsid w:val="00074EC9"/>
    <w:rsid w:val="00074F02"/>
    <w:rsid w:val="000752DD"/>
    <w:rsid w:val="00075371"/>
    <w:rsid w:val="00075496"/>
    <w:rsid w:val="000756F1"/>
    <w:rsid w:val="00075707"/>
    <w:rsid w:val="0007571C"/>
    <w:rsid w:val="00075A77"/>
    <w:rsid w:val="00075C34"/>
    <w:rsid w:val="00075CFE"/>
    <w:rsid w:val="0007640C"/>
    <w:rsid w:val="00076480"/>
    <w:rsid w:val="000767FE"/>
    <w:rsid w:val="00077B13"/>
    <w:rsid w:val="00077C7A"/>
    <w:rsid w:val="00077D0A"/>
    <w:rsid w:val="00077DB8"/>
    <w:rsid w:val="00077DE2"/>
    <w:rsid w:val="00080156"/>
    <w:rsid w:val="0008057D"/>
    <w:rsid w:val="000805F8"/>
    <w:rsid w:val="0008072F"/>
    <w:rsid w:val="000807DD"/>
    <w:rsid w:val="0008105C"/>
    <w:rsid w:val="00081146"/>
    <w:rsid w:val="000812C5"/>
    <w:rsid w:val="000820C2"/>
    <w:rsid w:val="00082476"/>
    <w:rsid w:val="000825A9"/>
    <w:rsid w:val="0008276E"/>
    <w:rsid w:val="00082BDA"/>
    <w:rsid w:val="00082F53"/>
    <w:rsid w:val="00083BAD"/>
    <w:rsid w:val="00083BF3"/>
    <w:rsid w:val="0008407D"/>
    <w:rsid w:val="0008429A"/>
    <w:rsid w:val="00084592"/>
    <w:rsid w:val="000847A5"/>
    <w:rsid w:val="000848F1"/>
    <w:rsid w:val="00084B03"/>
    <w:rsid w:val="00084C61"/>
    <w:rsid w:val="00084E71"/>
    <w:rsid w:val="00085310"/>
    <w:rsid w:val="0008554E"/>
    <w:rsid w:val="00085853"/>
    <w:rsid w:val="00085991"/>
    <w:rsid w:val="00086248"/>
    <w:rsid w:val="000865A7"/>
    <w:rsid w:val="000868D6"/>
    <w:rsid w:val="00086AC8"/>
    <w:rsid w:val="00086CE7"/>
    <w:rsid w:val="00086F99"/>
    <w:rsid w:val="00087360"/>
    <w:rsid w:val="00087AF6"/>
    <w:rsid w:val="00087C9E"/>
    <w:rsid w:val="000909AF"/>
    <w:rsid w:val="00090ACD"/>
    <w:rsid w:val="00090BD2"/>
    <w:rsid w:val="00091338"/>
    <w:rsid w:val="000918A2"/>
    <w:rsid w:val="00091F61"/>
    <w:rsid w:val="0009222B"/>
    <w:rsid w:val="00092FA4"/>
    <w:rsid w:val="00093291"/>
    <w:rsid w:val="00093353"/>
    <w:rsid w:val="000935F8"/>
    <w:rsid w:val="00093729"/>
    <w:rsid w:val="00093AE3"/>
    <w:rsid w:val="00093AF8"/>
    <w:rsid w:val="000943DD"/>
    <w:rsid w:val="000948C2"/>
    <w:rsid w:val="00094A89"/>
    <w:rsid w:val="00094DEF"/>
    <w:rsid w:val="00095970"/>
    <w:rsid w:val="00095B66"/>
    <w:rsid w:val="00096B13"/>
    <w:rsid w:val="00096BD2"/>
    <w:rsid w:val="00097806"/>
    <w:rsid w:val="00097AB6"/>
    <w:rsid w:val="000A0C40"/>
    <w:rsid w:val="000A0C57"/>
    <w:rsid w:val="000A0EBA"/>
    <w:rsid w:val="000A1054"/>
    <w:rsid w:val="000A129E"/>
    <w:rsid w:val="000A133F"/>
    <w:rsid w:val="000A13B6"/>
    <w:rsid w:val="000A1BFF"/>
    <w:rsid w:val="000A1ECC"/>
    <w:rsid w:val="000A1F3B"/>
    <w:rsid w:val="000A23F1"/>
    <w:rsid w:val="000A2C2E"/>
    <w:rsid w:val="000A3000"/>
    <w:rsid w:val="000A3815"/>
    <w:rsid w:val="000A3B0F"/>
    <w:rsid w:val="000A3F8C"/>
    <w:rsid w:val="000A43FE"/>
    <w:rsid w:val="000A4736"/>
    <w:rsid w:val="000A49F0"/>
    <w:rsid w:val="000A4BC0"/>
    <w:rsid w:val="000A5061"/>
    <w:rsid w:val="000A50A6"/>
    <w:rsid w:val="000A53DB"/>
    <w:rsid w:val="000A571C"/>
    <w:rsid w:val="000A580D"/>
    <w:rsid w:val="000A584F"/>
    <w:rsid w:val="000A60BB"/>
    <w:rsid w:val="000A612F"/>
    <w:rsid w:val="000A6793"/>
    <w:rsid w:val="000A6AF7"/>
    <w:rsid w:val="000A72E7"/>
    <w:rsid w:val="000A7459"/>
    <w:rsid w:val="000A7600"/>
    <w:rsid w:val="000A7BFD"/>
    <w:rsid w:val="000A7CE9"/>
    <w:rsid w:val="000B0890"/>
    <w:rsid w:val="000B09A2"/>
    <w:rsid w:val="000B0E3A"/>
    <w:rsid w:val="000B15F3"/>
    <w:rsid w:val="000B1660"/>
    <w:rsid w:val="000B171B"/>
    <w:rsid w:val="000B1F6E"/>
    <w:rsid w:val="000B2090"/>
    <w:rsid w:val="000B27E0"/>
    <w:rsid w:val="000B29EC"/>
    <w:rsid w:val="000B2B63"/>
    <w:rsid w:val="000B2BEE"/>
    <w:rsid w:val="000B2C19"/>
    <w:rsid w:val="000B2D04"/>
    <w:rsid w:val="000B3023"/>
    <w:rsid w:val="000B312F"/>
    <w:rsid w:val="000B3324"/>
    <w:rsid w:val="000B336C"/>
    <w:rsid w:val="000B3813"/>
    <w:rsid w:val="000B3913"/>
    <w:rsid w:val="000B3B52"/>
    <w:rsid w:val="000B3BFB"/>
    <w:rsid w:val="000B4044"/>
    <w:rsid w:val="000B4924"/>
    <w:rsid w:val="000B4B23"/>
    <w:rsid w:val="000B528E"/>
    <w:rsid w:val="000B5483"/>
    <w:rsid w:val="000B5725"/>
    <w:rsid w:val="000B5932"/>
    <w:rsid w:val="000B5B10"/>
    <w:rsid w:val="000B6414"/>
    <w:rsid w:val="000B6E10"/>
    <w:rsid w:val="000B78CE"/>
    <w:rsid w:val="000B7D86"/>
    <w:rsid w:val="000C0579"/>
    <w:rsid w:val="000C08BB"/>
    <w:rsid w:val="000C0A9C"/>
    <w:rsid w:val="000C0C3D"/>
    <w:rsid w:val="000C0CBE"/>
    <w:rsid w:val="000C145F"/>
    <w:rsid w:val="000C19DB"/>
    <w:rsid w:val="000C1CAF"/>
    <w:rsid w:val="000C1E2B"/>
    <w:rsid w:val="000C1E90"/>
    <w:rsid w:val="000C2177"/>
    <w:rsid w:val="000C23FB"/>
    <w:rsid w:val="000C246D"/>
    <w:rsid w:val="000C2492"/>
    <w:rsid w:val="000C24DA"/>
    <w:rsid w:val="000C3028"/>
    <w:rsid w:val="000C34BC"/>
    <w:rsid w:val="000C3C17"/>
    <w:rsid w:val="000C3E6A"/>
    <w:rsid w:val="000C423D"/>
    <w:rsid w:val="000C427D"/>
    <w:rsid w:val="000C436D"/>
    <w:rsid w:val="000C46DF"/>
    <w:rsid w:val="000C4726"/>
    <w:rsid w:val="000C48AD"/>
    <w:rsid w:val="000C49DF"/>
    <w:rsid w:val="000C527E"/>
    <w:rsid w:val="000C53E8"/>
    <w:rsid w:val="000C55CC"/>
    <w:rsid w:val="000C568C"/>
    <w:rsid w:val="000C6507"/>
    <w:rsid w:val="000C676B"/>
    <w:rsid w:val="000C67B5"/>
    <w:rsid w:val="000C6AB8"/>
    <w:rsid w:val="000C7007"/>
    <w:rsid w:val="000C7758"/>
    <w:rsid w:val="000C7933"/>
    <w:rsid w:val="000D0043"/>
    <w:rsid w:val="000D0952"/>
    <w:rsid w:val="000D0A25"/>
    <w:rsid w:val="000D0D98"/>
    <w:rsid w:val="000D10B4"/>
    <w:rsid w:val="000D1113"/>
    <w:rsid w:val="000D16AA"/>
    <w:rsid w:val="000D2551"/>
    <w:rsid w:val="000D37FC"/>
    <w:rsid w:val="000D41F4"/>
    <w:rsid w:val="000D4302"/>
    <w:rsid w:val="000D44D3"/>
    <w:rsid w:val="000D457D"/>
    <w:rsid w:val="000D464D"/>
    <w:rsid w:val="000D4843"/>
    <w:rsid w:val="000D49FF"/>
    <w:rsid w:val="000D4C11"/>
    <w:rsid w:val="000D4CE7"/>
    <w:rsid w:val="000D4F49"/>
    <w:rsid w:val="000D56AE"/>
    <w:rsid w:val="000D6492"/>
    <w:rsid w:val="000D6F7C"/>
    <w:rsid w:val="000D7513"/>
    <w:rsid w:val="000D766E"/>
    <w:rsid w:val="000E0956"/>
    <w:rsid w:val="000E0C6D"/>
    <w:rsid w:val="000E14DA"/>
    <w:rsid w:val="000E1856"/>
    <w:rsid w:val="000E21C0"/>
    <w:rsid w:val="000E2581"/>
    <w:rsid w:val="000E2F39"/>
    <w:rsid w:val="000E33E4"/>
    <w:rsid w:val="000E3614"/>
    <w:rsid w:val="000E37F9"/>
    <w:rsid w:val="000E3A51"/>
    <w:rsid w:val="000E3FD8"/>
    <w:rsid w:val="000E40CF"/>
    <w:rsid w:val="000E4CC2"/>
    <w:rsid w:val="000E4D79"/>
    <w:rsid w:val="000E4E1F"/>
    <w:rsid w:val="000E5953"/>
    <w:rsid w:val="000E59FA"/>
    <w:rsid w:val="000E5D17"/>
    <w:rsid w:val="000E5D98"/>
    <w:rsid w:val="000E5EC5"/>
    <w:rsid w:val="000E6667"/>
    <w:rsid w:val="000E68F2"/>
    <w:rsid w:val="000E6B33"/>
    <w:rsid w:val="000E6E4C"/>
    <w:rsid w:val="000E6E51"/>
    <w:rsid w:val="000E7178"/>
    <w:rsid w:val="000E7725"/>
    <w:rsid w:val="000F01A8"/>
    <w:rsid w:val="000F03A7"/>
    <w:rsid w:val="000F05AD"/>
    <w:rsid w:val="000F09C6"/>
    <w:rsid w:val="000F174F"/>
    <w:rsid w:val="000F19D9"/>
    <w:rsid w:val="000F2457"/>
    <w:rsid w:val="000F2F3F"/>
    <w:rsid w:val="000F300C"/>
    <w:rsid w:val="000F3025"/>
    <w:rsid w:val="000F3555"/>
    <w:rsid w:val="000F35A6"/>
    <w:rsid w:val="000F3650"/>
    <w:rsid w:val="000F38FB"/>
    <w:rsid w:val="000F3AD8"/>
    <w:rsid w:val="000F3C49"/>
    <w:rsid w:val="000F401A"/>
    <w:rsid w:val="000F43E6"/>
    <w:rsid w:val="000F446A"/>
    <w:rsid w:val="000F4818"/>
    <w:rsid w:val="000F497E"/>
    <w:rsid w:val="000F4EB9"/>
    <w:rsid w:val="000F5397"/>
    <w:rsid w:val="000F5BD6"/>
    <w:rsid w:val="000F5C84"/>
    <w:rsid w:val="000F6356"/>
    <w:rsid w:val="000F66E0"/>
    <w:rsid w:val="000F69FE"/>
    <w:rsid w:val="000F6F9C"/>
    <w:rsid w:val="000F738E"/>
    <w:rsid w:val="000F73E7"/>
    <w:rsid w:val="000F7790"/>
    <w:rsid w:val="000F783F"/>
    <w:rsid w:val="000F7E3C"/>
    <w:rsid w:val="000F7E8F"/>
    <w:rsid w:val="000F7FC9"/>
    <w:rsid w:val="0010067A"/>
    <w:rsid w:val="00100D57"/>
    <w:rsid w:val="0010120A"/>
    <w:rsid w:val="00101632"/>
    <w:rsid w:val="001019CB"/>
    <w:rsid w:val="00102B59"/>
    <w:rsid w:val="00102BB4"/>
    <w:rsid w:val="0010312F"/>
    <w:rsid w:val="0010334A"/>
    <w:rsid w:val="00103401"/>
    <w:rsid w:val="00103B75"/>
    <w:rsid w:val="00103C5D"/>
    <w:rsid w:val="001040A5"/>
    <w:rsid w:val="0010522A"/>
    <w:rsid w:val="00105238"/>
    <w:rsid w:val="001052D0"/>
    <w:rsid w:val="0010538A"/>
    <w:rsid w:val="0010556B"/>
    <w:rsid w:val="0010590A"/>
    <w:rsid w:val="00105C38"/>
    <w:rsid w:val="00105CF8"/>
    <w:rsid w:val="00105D25"/>
    <w:rsid w:val="00106247"/>
    <w:rsid w:val="001075BF"/>
    <w:rsid w:val="00107E0B"/>
    <w:rsid w:val="00107EB2"/>
    <w:rsid w:val="001104E4"/>
    <w:rsid w:val="00110525"/>
    <w:rsid w:val="00110D51"/>
    <w:rsid w:val="001110C4"/>
    <w:rsid w:val="00111510"/>
    <w:rsid w:val="00111F8B"/>
    <w:rsid w:val="00112B40"/>
    <w:rsid w:val="00112D06"/>
    <w:rsid w:val="00113041"/>
    <w:rsid w:val="0011406B"/>
    <w:rsid w:val="001142DB"/>
    <w:rsid w:val="00114BC8"/>
    <w:rsid w:val="00115045"/>
    <w:rsid w:val="00115259"/>
    <w:rsid w:val="00115876"/>
    <w:rsid w:val="00115B5C"/>
    <w:rsid w:val="00115C4D"/>
    <w:rsid w:val="00115D6C"/>
    <w:rsid w:val="00115F9C"/>
    <w:rsid w:val="00116096"/>
    <w:rsid w:val="00116422"/>
    <w:rsid w:val="001165F6"/>
    <w:rsid w:val="00116723"/>
    <w:rsid w:val="00116886"/>
    <w:rsid w:val="00116BF7"/>
    <w:rsid w:val="00116C69"/>
    <w:rsid w:val="00116D53"/>
    <w:rsid w:val="00116FF3"/>
    <w:rsid w:val="00117917"/>
    <w:rsid w:val="00117B57"/>
    <w:rsid w:val="001211DE"/>
    <w:rsid w:val="00121219"/>
    <w:rsid w:val="00121340"/>
    <w:rsid w:val="0012147A"/>
    <w:rsid w:val="001214E7"/>
    <w:rsid w:val="001216F5"/>
    <w:rsid w:val="0012175D"/>
    <w:rsid w:val="00121B3B"/>
    <w:rsid w:val="00121C4F"/>
    <w:rsid w:val="00121DC7"/>
    <w:rsid w:val="00121DE4"/>
    <w:rsid w:val="00121FBB"/>
    <w:rsid w:val="00121FF8"/>
    <w:rsid w:val="00122006"/>
    <w:rsid w:val="0012207E"/>
    <w:rsid w:val="0012210B"/>
    <w:rsid w:val="0012211A"/>
    <w:rsid w:val="00122255"/>
    <w:rsid w:val="00122318"/>
    <w:rsid w:val="00122426"/>
    <w:rsid w:val="00122535"/>
    <w:rsid w:val="00122693"/>
    <w:rsid w:val="0012286E"/>
    <w:rsid w:val="001228F2"/>
    <w:rsid w:val="00122967"/>
    <w:rsid w:val="00122A9D"/>
    <w:rsid w:val="001233C6"/>
    <w:rsid w:val="00123603"/>
    <w:rsid w:val="00123680"/>
    <w:rsid w:val="00123968"/>
    <w:rsid w:val="00123A18"/>
    <w:rsid w:val="0012400A"/>
    <w:rsid w:val="001240B1"/>
    <w:rsid w:val="00124501"/>
    <w:rsid w:val="00124818"/>
    <w:rsid w:val="00125136"/>
    <w:rsid w:val="001260D8"/>
    <w:rsid w:val="0012659E"/>
    <w:rsid w:val="001270E5"/>
    <w:rsid w:val="001272D0"/>
    <w:rsid w:val="001273C6"/>
    <w:rsid w:val="0013043C"/>
    <w:rsid w:val="00130C4F"/>
    <w:rsid w:val="00130FF0"/>
    <w:rsid w:val="0013157B"/>
    <w:rsid w:val="001315F9"/>
    <w:rsid w:val="00131AF7"/>
    <w:rsid w:val="00132A25"/>
    <w:rsid w:val="00132A52"/>
    <w:rsid w:val="00132C03"/>
    <w:rsid w:val="00132F67"/>
    <w:rsid w:val="001332BD"/>
    <w:rsid w:val="00133541"/>
    <w:rsid w:val="001337DF"/>
    <w:rsid w:val="00133899"/>
    <w:rsid w:val="00133E23"/>
    <w:rsid w:val="001340EA"/>
    <w:rsid w:val="0013412F"/>
    <w:rsid w:val="00134468"/>
    <w:rsid w:val="00134E9F"/>
    <w:rsid w:val="00134FB6"/>
    <w:rsid w:val="001352A2"/>
    <w:rsid w:val="001359BA"/>
    <w:rsid w:val="00136062"/>
    <w:rsid w:val="0013623F"/>
    <w:rsid w:val="001367C1"/>
    <w:rsid w:val="00136FEB"/>
    <w:rsid w:val="001375F0"/>
    <w:rsid w:val="0013771D"/>
    <w:rsid w:val="00137855"/>
    <w:rsid w:val="00137C7A"/>
    <w:rsid w:val="00137DB6"/>
    <w:rsid w:val="00137F50"/>
    <w:rsid w:val="001404B8"/>
    <w:rsid w:val="00140BBE"/>
    <w:rsid w:val="00140D12"/>
    <w:rsid w:val="00140F35"/>
    <w:rsid w:val="00141E77"/>
    <w:rsid w:val="00142C04"/>
    <w:rsid w:val="00142C6A"/>
    <w:rsid w:val="00142DB0"/>
    <w:rsid w:val="0014307C"/>
    <w:rsid w:val="00143086"/>
    <w:rsid w:val="00143403"/>
    <w:rsid w:val="001435E2"/>
    <w:rsid w:val="00143618"/>
    <w:rsid w:val="00143C9F"/>
    <w:rsid w:val="00143EA8"/>
    <w:rsid w:val="001443CD"/>
    <w:rsid w:val="001454BD"/>
    <w:rsid w:val="00145554"/>
    <w:rsid w:val="00145A78"/>
    <w:rsid w:val="00145BB9"/>
    <w:rsid w:val="00146393"/>
    <w:rsid w:val="00146A67"/>
    <w:rsid w:val="00146A88"/>
    <w:rsid w:val="00146BE8"/>
    <w:rsid w:val="00146E29"/>
    <w:rsid w:val="00147736"/>
    <w:rsid w:val="001504B9"/>
    <w:rsid w:val="0015087A"/>
    <w:rsid w:val="00150EB8"/>
    <w:rsid w:val="0015119D"/>
    <w:rsid w:val="001511C3"/>
    <w:rsid w:val="00151371"/>
    <w:rsid w:val="00151730"/>
    <w:rsid w:val="00152334"/>
    <w:rsid w:val="0015267B"/>
    <w:rsid w:val="00152F19"/>
    <w:rsid w:val="0015322D"/>
    <w:rsid w:val="00153B8D"/>
    <w:rsid w:val="00153CEB"/>
    <w:rsid w:val="00153F67"/>
    <w:rsid w:val="0015416F"/>
    <w:rsid w:val="00154199"/>
    <w:rsid w:val="00154359"/>
    <w:rsid w:val="00155214"/>
    <w:rsid w:val="0015597D"/>
    <w:rsid w:val="00155B85"/>
    <w:rsid w:val="00155B90"/>
    <w:rsid w:val="00155C10"/>
    <w:rsid w:val="00155EE6"/>
    <w:rsid w:val="00155F0B"/>
    <w:rsid w:val="00155F86"/>
    <w:rsid w:val="00156D43"/>
    <w:rsid w:val="001578A7"/>
    <w:rsid w:val="001579BC"/>
    <w:rsid w:val="00157BEF"/>
    <w:rsid w:val="00157FD9"/>
    <w:rsid w:val="00160481"/>
    <w:rsid w:val="001606C0"/>
    <w:rsid w:val="001620EC"/>
    <w:rsid w:val="0016260A"/>
    <w:rsid w:val="0016293E"/>
    <w:rsid w:val="00162C81"/>
    <w:rsid w:val="00163058"/>
    <w:rsid w:val="00163078"/>
    <w:rsid w:val="001630EF"/>
    <w:rsid w:val="0016352E"/>
    <w:rsid w:val="00163AC2"/>
    <w:rsid w:val="00163BE3"/>
    <w:rsid w:val="001649FA"/>
    <w:rsid w:val="00164A6F"/>
    <w:rsid w:val="00165963"/>
    <w:rsid w:val="00165BE7"/>
    <w:rsid w:val="00165CC4"/>
    <w:rsid w:val="00165D1C"/>
    <w:rsid w:val="00165D27"/>
    <w:rsid w:val="001661A1"/>
    <w:rsid w:val="00166350"/>
    <w:rsid w:val="001664E1"/>
    <w:rsid w:val="0016667A"/>
    <w:rsid w:val="00166B75"/>
    <w:rsid w:val="00166EA5"/>
    <w:rsid w:val="00166F5C"/>
    <w:rsid w:val="001673FA"/>
    <w:rsid w:val="00167436"/>
    <w:rsid w:val="00167C1F"/>
    <w:rsid w:val="00167C93"/>
    <w:rsid w:val="00167D13"/>
    <w:rsid w:val="00170128"/>
    <w:rsid w:val="00170609"/>
    <w:rsid w:val="00170F7D"/>
    <w:rsid w:val="0017114E"/>
    <w:rsid w:val="00171208"/>
    <w:rsid w:val="00171C7F"/>
    <w:rsid w:val="00171CF5"/>
    <w:rsid w:val="00171D0B"/>
    <w:rsid w:val="001721BB"/>
    <w:rsid w:val="00172617"/>
    <w:rsid w:val="001726F7"/>
    <w:rsid w:val="00172984"/>
    <w:rsid w:val="00172B86"/>
    <w:rsid w:val="00172F8A"/>
    <w:rsid w:val="0017321B"/>
    <w:rsid w:val="00173344"/>
    <w:rsid w:val="00173A6B"/>
    <w:rsid w:val="00173B16"/>
    <w:rsid w:val="00173E93"/>
    <w:rsid w:val="00173EAA"/>
    <w:rsid w:val="00173F13"/>
    <w:rsid w:val="001744FF"/>
    <w:rsid w:val="00174890"/>
    <w:rsid w:val="00174A5C"/>
    <w:rsid w:val="00174B46"/>
    <w:rsid w:val="00174D11"/>
    <w:rsid w:val="00175344"/>
    <w:rsid w:val="001758A5"/>
    <w:rsid w:val="00175AE9"/>
    <w:rsid w:val="00175B13"/>
    <w:rsid w:val="00175B4F"/>
    <w:rsid w:val="0017600E"/>
    <w:rsid w:val="00176455"/>
    <w:rsid w:val="00176A9B"/>
    <w:rsid w:val="001771DB"/>
    <w:rsid w:val="0017736A"/>
    <w:rsid w:val="001774E3"/>
    <w:rsid w:val="00177D56"/>
    <w:rsid w:val="00177F2B"/>
    <w:rsid w:val="00177F91"/>
    <w:rsid w:val="00180617"/>
    <w:rsid w:val="0018086A"/>
    <w:rsid w:val="00180892"/>
    <w:rsid w:val="00180B1E"/>
    <w:rsid w:val="00180B53"/>
    <w:rsid w:val="001815D7"/>
    <w:rsid w:val="001816D8"/>
    <w:rsid w:val="001822A1"/>
    <w:rsid w:val="0018241F"/>
    <w:rsid w:val="00182593"/>
    <w:rsid w:val="00182BF2"/>
    <w:rsid w:val="00182E5A"/>
    <w:rsid w:val="00182FF3"/>
    <w:rsid w:val="00183080"/>
    <w:rsid w:val="00183151"/>
    <w:rsid w:val="00183517"/>
    <w:rsid w:val="00183575"/>
    <w:rsid w:val="001836BB"/>
    <w:rsid w:val="001837DF"/>
    <w:rsid w:val="0018382B"/>
    <w:rsid w:val="00183EF6"/>
    <w:rsid w:val="001842E9"/>
    <w:rsid w:val="00184990"/>
    <w:rsid w:val="00184A62"/>
    <w:rsid w:val="00184C9B"/>
    <w:rsid w:val="00185167"/>
    <w:rsid w:val="0018566C"/>
    <w:rsid w:val="00185B10"/>
    <w:rsid w:val="00185CE5"/>
    <w:rsid w:val="0018659E"/>
    <w:rsid w:val="00186651"/>
    <w:rsid w:val="00186874"/>
    <w:rsid w:val="00186C91"/>
    <w:rsid w:val="001875B3"/>
    <w:rsid w:val="001876A0"/>
    <w:rsid w:val="00187808"/>
    <w:rsid w:val="0018793C"/>
    <w:rsid w:val="00187966"/>
    <w:rsid w:val="00187D13"/>
    <w:rsid w:val="00187D61"/>
    <w:rsid w:val="001904C1"/>
    <w:rsid w:val="00190939"/>
    <w:rsid w:val="00190C96"/>
    <w:rsid w:val="001911E1"/>
    <w:rsid w:val="001911FE"/>
    <w:rsid w:val="00191418"/>
    <w:rsid w:val="001914A5"/>
    <w:rsid w:val="001914EF"/>
    <w:rsid w:val="0019171D"/>
    <w:rsid w:val="001919C5"/>
    <w:rsid w:val="00191E95"/>
    <w:rsid w:val="00192157"/>
    <w:rsid w:val="001924F4"/>
    <w:rsid w:val="00192598"/>
    <w:rsid w:val="001925AF"/>
    <w:rsid w:val="00192AFF"/>
    <w:rsid w:val="00192C0A"/>
    <w:rsid w:val="00192C0F"/>
    <w:rsid w:val="00193224"/>
    <w:rsid w:val="00193332"/>
    <w:rsid w:val="00193791"/>
    <w:rsid w:val="00193831"/>
    <w:rsid w:val="001944B1"/>
    <w:rsid w:val="00194961"/>
    <w:rsid w:val="00195748"/>
    <w:rsid w:val="00195F2B"/>
    <w:rsid w:val="00196562"/>
    <w:rsid w:val="0019657A"/>
    <w:rsid w:val="00196765"/>
    <w:rsid w:val="001968F8"/>
    <w:rsid w:val="0019696E"/>
    <w:rsid w:val="00196F0A"/>
    <w:rsid w:val="00197580"/>
    <w:rsid w:val="00197A15"/>
    <w:rsid w:val="00197DF3"/>
    <w:rsid w:val="001A045A"/>
    <w:rsid w:val="001A1132"/>
    <w:rsid w:val="001A1C2A"/>
    <w:rsid w:val="001A1EF5"/>
    <w:rsid w:val="001A2B09"/>
    <w:rsid w:val="001A2B1E"/>
    <w:rsid w:val="001A2BF6"/>
    <w:rsid w:val="001A341D"/>
    <w:rsid w:val="001A36F3"/>
    <w:rsid w:val="001A36FC"/>
    <w:rsid w:val="001A39FB"/>
    <w:rsid w:val="001A41EE"/>
    <w:rsid w:val="001A46F2"/>
    <w:rsid w:val="001A48F3"/>
    <w:rsid w:val="001A4B43"/>
    <w:rsid w:val="001A4BB1"/>
    <w:rsid w:val="001A5015"/>
    <w:rsid w:val="001A59E6"/>
    <w:rsid w:val="001A6200"/>
    <w:rsid w:val="001A66CB"/>
    <w:rsid w:val="001A6B0F"/>
    <w:rsid w:val="001A6C94"/>
    <w:rsid w:val="001A7059"/>
    <w:rsid w:val="001A7073"/>
    <w:rsid w:val="001A70E5"/>
    <w:rsid w:val="001A78C3"/>
    <w:rsid w:val="001A7AAA"/>
    <w:rsid w:val="001A7D4A"/>
    <w:rsid w:val="001A7F4D"/>
    <w:rsid w:val="001A7F76"/>
    <w:rsid w:val="001B01A5"/>
    <w:rsid w:val="001B0239"/>
    <w:rsid w:val="001B0A86"/>
    <w:rsid w:val="001B0D77"/>
    <w:rsid w:val="001B11E1"/>
    <w:rsid w:val="001B12E4"/>
    <w:rsid w:val="001B15AA"/>
    <w:rsid w:val="001B16B9"/>
    <w:rsid w:val="001B1A72"/>
    <w:rsid w:val="001B1E01"/>
    <w:rsid w:val="001B28C0"/>
    <w:rsid w:val="001B2AF8"/>
    <w:rsid w:val="001B2FEE"/>
    <w:rsid w:val="001B376D"/>
    <w:rsid w:val="001B3924"/>
    <w:rsid w:val="001B3A23"/>
    <w:rsid w:val="001B3C1C"/>
    <w:rsid w:val="001B4361"/>
    <w:rsid w:val="001B4453"/>
    <w:rsid w:val="001B49D2"/>
    <w:rsid w:val="001B5280"/>
    <w:rsid w:val="001B54A7"/>
    <w:rsid w:val="001B5700"/>
    <w:rsid w:val="001B6504"/>
    <w:rsid w:val="001B7173"/>
    <w:rsid w:val="001B7178"/>
    <w:rsid w:val="001B7572"/>
    <w:rsid w:val="001B7A6D"/>
    <w:rsid w:val="001C010A"/>
    <w:rsid w:val="001C04F2"/>
    <w:rsid w:val="001C07BC"/>
    <w:rsid w:val="001C081E"/>
    <w:rsid w:val="001C08E9"/>
    <w:rsid w:val="001C144E"/>
    <w:rsid w:val="001C1B73"/>
    <w:rsid w:val="001C204C"/>
    <w:rsid w:val="001C21B0"/>
    <w:rsid w:val="001C245E"/>
    <w:rsid w:val="001C29F8"/>
    <w:rsid w:val="001C2D82"/>
    <w:rsid w:val="001C3CDE"/>
    <w:rsid w:val="001C3FD6"/>
    <w:rsid w:val="001C41A2"/>
    <w:rsid w:val="001C4B3C"/>
    <w:rsid w:val="001C4CA5"/>
    <w:rsid w:val="001C5172"/>
    <w:rsid w:val="001C51E5"/>
    <w:rsid w:val="001C556A"/>
    <w:rsid w:val="001C5792"/>
    <w:rsid w:val="001C588B"/>
    <w:rsid w:val="001C5A47"/>
    <w:rsid w:val="001C5AF1"/>
    <w:rsid w:val="001C5BF9"/>
    <w:rsid w:val="001C6390"/>
    <w:rsid w:val="001C68B2"/>
    <w:rsid w:val="001C6E57"/>
    <w:rsid w:val="001C6EAD"/>
    <w:rsid w:val="001C71F4"/>
    <w:rsid w:val="001C7321"/>
    <w:rsid w:val="001C7B8C"/>
    <w:rsid w:val="001C7D5D"/>
    <w:rsid w:val="001C7F24"/>
    <w:rsid w:val="001D04B0"/>
    <w:rsid w:val="001D0AE2"/>
    <w:rsid w:val="001D12D8"/>
    <w:rsid w:val="001D1AB6"/>
    <w:rsid w:val="001D1B82"/>
    <w:rsid w:val="001D1FE5"/>
    <w:rsid w:val="001D2297"/>
    <w:rsid w:val="001D2695"/>
    <w:rsid w:val="001D26B2"/>
    <w:rsid w:val="001D2AA2"/>
    <w:rsid w:val="001D3067"/>
    <w:rsid w:val="001D3216"/>
    <w:rsid w:val="001D33A5"/>
    <w:rsid w:val="001D3412"/>
    <w:rsid w:val="001D3AF1"/>
    <w:rsid w:val="001D4543"/>
    <w:rsid w:val="001D4616"/>
    <w:rsid w:val="001D5144"/>
    <w:rsid w:val="001D5387"/>
    <w:rsid w:val="001D53C9"/>
    <w:rsid w:val="001D54A8"/>
    <w:rsid w:val="001D56C7"/>
    <w:rsid w:val="001D57B2"/>
    <w:rsid w:val="001D5D06"/>
    <w:rsid w:val="001D63C7"/>
    <w:rsid w:val="001D654E"/>
    <w:rsid w:val="001D6595"/>
    <w:rsid w:val="001D6AC5"/>
    <w:rsid w:val="001D7373"/>
    <w:rsid w:val="001D76C7"/>
    <w:rsid w:val="001D7921"/>
    <w:rsid w:val="001D7AAF"/>
    <w:rsid w:val="001D7F7B"/>
    <w:rsid w:val="001E069F"/>
    <w:rsid w:val="001E128B"/>
    <w:rsid w:val="001E204C"/>
    <w:rsid w:val="001E2392"/>
    <w:rsid w:val="001E25C9"/>
    <w:rsid w:val="001E2B5E"/>
    <w:rsid w:val="001E2F20"/>
    <w:rsid w:val="001E36B1"/>
    <w:rsid w:val="001E3833"/>
    <w:rsid w:val="001E4406"/>
    <w:rsid w:val="001E4438"/>
    <w:rsid w:val="001E4808"/>
    <w:rsid w:val="001E4838"/>
    <w:rsid w:val="001E492A"/>
    <w:rsid w:val="001E51EF"/>
    <w:rsid w:val="001E533B"/>
    <w:rsid w:val="001E53B7"/>
    <w:rsid w:val="001E5852"/>
    <w:rsid w:val="001E5D8B"/>
    <w:rsid w:val="001E5E4B"/>
    <w:rsid w:val="001E5E72"/>
    <w:rsid w:val="001E5F0F"/>
    <w:rsid w:val="001E605E"/>
    <w:rsid w:val="001E71A5"/>
    <w:rsid w:val="001E7D42"/>
    <w:rsid w:val="001E7DFF"/>
    <w:rsid w:val="001E7E0B"/>
    <w:rsid w:val="001E7E87"/>
    <w:rsid w:val="001F004F"/>
    <w:rsid w:val="001F011A"/>
    <w:rsid w:val="001F04BD"/>
    <w:rsid w:val="001F1025"/>
    <w:rsid w:val="001F17A8"/>
    <w:rsid w:val="001F1892"/>
    <w:rsid w:val="001F2194"/>
    <w:rsid w:val="001F2833"/>
    <w:rsid w:val="001F2D15"/>
    <w:rsid w:val="001F3963"/>
    <w:rsid w:val="001F40A0"/>
    <w:rsid w:val="001F4232"/>
    <w:rsid w:val="001F45FC"/>
    <w:rsid w:val="001F4833"/>
    <w:rsid w:val="001F4B28"/>
    <w:rsid w:val="001F55E5"/>
    <w:rsid w:val="001F59AF"/>
    <w:rsid w:val="001F59ED"/>
    <w:rsid w:val="001F5F39"/>
    <w:rsid w:val="001F5FE9"/>
    <w:rsid w:val="001F6135"/>
    <w:rsid w:val="001F68FF"/>
    <w:rsid w:val="001F6979"/>
    <w:rsid w:val="001F77D8"/>
    <w:rsid w:val="001F7888"/>
    <w:rsid w:val="001F7E20"/>
    <w:rsid w:val="00200151"/>
    <w:rsid w:val="002001CB"/>
    <w:rsid w:val="002008CD"/>
    <w:rsid w:val="00200D6C"/>
    <w:rsid w:val="00201182"/>
    <w:rsid w:val="00201301"/>
    <w:rsid w:val="0020192F"/>
    <w:rsid w:val="00201BAB"/>
    <w:rsid w:val="0020289C"/>
    <w:rsid w:val="002028F2"/>
    <w:rsid w:val="00202A02"/>
    <w:rsid w:val="00202EA6"/>
    <w:rsid w:val="002030D2"/>
    <w:rsid w:val="00203415"/>
    <w:rsid w:val="002034CC"/>
    <w:rsid w:val="002038DE"/>
    <w:rsid w:val="00203913"/>
    <w:rsid w:val="00203950"/>
    <w:rsid w:val="00203A74"/>
    <w:rsid w:val="00203CE1"/>
    <w:rsid w:val="0020405A"/>
    <w:rsid w:val="002040C9"/>
    <w:rsid w:val="002048B6"/>
    <w:rsid w:val="00204C35"/>
    <w:rsid w:val="00204E86"/>
    <w:rsid w:val="00204F23"/>
    <w:rsid w:val="0020500D"/>
    <w:rsid w:val="002050F6"/>
    <w:rsid w:val="002057B4"/>
    <w:rsid w:val="00205C3D"/>
    <w:rsid w:val="0020644C"/>
    <w:rsid w:val="002067FB"/>
    <w:rsid w:val="00206EC2"/>
    <w:rsid w:val="00207381"/>
    <w:rsid w:val="00207AB1"/>
    <w:rsid w:val="00207BA0"/>
    <w:rsid w:val="0021000F"/>
    <w:rsid w:val="0021008D"/>
    <w:rsid w:val="00210763"/>
    <w:rsid w:val="00210B52"/>
    <w:rsid w:val="00210C79"/>
    <w:rsid w:val="00210FF3"/>
    <w:rsid w:val="00211102"/>
    <w:rsid w:val="00211224"/>
    <w:rsid w:val="00211333"/>
    <w:rsid w:val="00211455"/>
    <w:rsid w:val="002115BC"/>
    <w:rsid w:val="00211A21"/>
    <w:rsid w:val="00211B51"/>
    <w:rsid w:val="00212379"/>
    <w:rsid w:val="002129EF"/>
    <w:rsid w:val="00212DE4"/>
    <w:rsid w:val="00212E71"/>
    <w:rsid w:val="002132F1"/>
    <w:rsid w:val="002134F8"/>
    <w:rsid w:val="002139D1"/>
    <w:rsid w:val="00213C9E"/>
    <w:rsid w:val="00214206"/>
    <w:rsid w:val="002142FA"/>
    <w:rsid w:val="002146D1"/>
    <w:rsid w:val="00214A8E"/>
    <w:rsid w:val="00214D62"/>
    <w:rsid w:val="00214EF2"/>
    <w:rsid w:val="00214FF1"/>
    <w:rsid w:val="002152E8"/>
    <w:rsid w:val="002164AC"/>
    <w:rsid w:val="00216984"/>
    <w:rsid w:val="00216B90"/>
    <w:rsid w:val="002176A5"/>
    <w:rsid w:val="002177DC"/>
    <w:rsid w:val="00217FDD"/>
    <w:rsid w:val="0022002C"/>
    <w:rsid w:val="002202F4"/>
    <w:rsid w:val="0022067A"/>
    <w:rsid w:val="00220C08"/>
    <w:rsid w:val="002213A7"/>
    <w:rsid w:val="002213FC"/>
    <w:rsid w:val="00221F50"/>
    <w:rsid w:val="00221F6A"/>
    <w:rsid w:val="002226B5"/>
    <w:rsid w:val="00222829"/>
    <w:rsid w:val="00222F8F"/>
    <w:rsid w:val="002231C8"/>
    <w:rsid w:val="00223457"/>
    <w:rsid w:val="002234FA"/>
    <w:rsid w:val="00223EB0"/>
    <w:rsid w:val="002241AE"/>
    <w:rsid w:val="00224311"/>
    <w:rsid w:val="002248ED"/>
    <w:rsid w:val="00224AD6"/>
    <w:rsid w:val="00224BB5"/>
    <w:rsid w:val="00224BD0"/>
    <w:rsid w:val="00224CBF"/>
    <w:rsid w:val="00224E9D"/>
    <w:rsid w:val="002251DF"/>
    <w:rsid w:val="00225B48"/>
    <w:rsid w:val="00226369"/>
    <w:rsid w:val="002263CD"/>
    <w:rsid w:val="00226439"/>
    <w:rsid w:val="00226794"/>
    <w:rsid w:val="0022735A"/>
    <w:rsid w:val="002304D1"/>
    <w:rsid w:val="00230B27"/>
    <w:rsid w:val="00230C2C"/>
    <w:rsid w:val="00230F8A"/>
    <w:rsid w:val="00231048"/>
    <w:rsid w:val="002315AE"/>
    <w:rsid w:val="00231BBB"/>
    <w:rsid w:val="002323DF"/>
    <w:rsid w:val="002327D7"/>
    <w:rsid w:val="002338D5"/>
    <w:rsid w:val="00233C58"/>
    <w:rsid w:val="00234570"/>
    <w:rsid w:val="00234BE8"/>
    <w:rsid w:val="00234C32"/>
    <w:rsid w:val="00234D00"/>
    <w:rsid w:val="00235025"/>
    <w:rsid w:val="002362EF"/>
    <w:rsid w:val="00236862"/>
    <w:rsid w:val="00236E50"/>
    <w:rsid w:val="002377E3"/>
    <w:rsid w:val="00237849"/>
    <w:rsid w:val="00240A67"/>
    <w:rsid w:val="00240CAC"/>
    <w:rsid w:val="00240D14"/>
    <w:rsid w:val="002414A3"/>
    <w:rsid w:val="00241C91"/>
    <w:rsid w:val="002424EF"/>
    <w:rsid w:val="00242A2B"/>
    <w:rsid w:val="00242E46"/>
    <w:rsid w:val="0024344B"/>
    <w:rsid w:val="00243621"/>
    <w:rsid w:val="00243707"/>
    <w:rsid w:val="00243CAA"/>
    <w:rsid w:val="00243D40"/>
    <w:rsid w:val="00244166"/>
    <w:rsid w:val="00244F4B"/>
    <w:rsid w:val="00245098"/>
    <w:rsid w:val="002451DF"/>
    <w:rsid w:val="0024521A"/>
    <w:rsid w:val="00245ADF"/>
    <w:rsid w:val="00245B0D"/>
    <w:rsid w:val="00245D8C"/>
    <w:rsid w:val="00246FA7"/>
    <w:rsid w:val="00247037"/>
    <w:rsid w:val="0024735D"/>
    <w:rsid w:val="002479F7"/>
    <w:rsid w:val="00247E76"/>
    <w:rsid w:val="002500F1"/>
    <w:rsid w:val="0025050A"/>
    <w:rsid w:val="002509A5"/>
    <w:rsid w:val="00250A54"/>
    <w:rsid w:val="00250BCA"/>
    <w:rsid w:val="00250E6F"/>
    <w:rsid w:val="0025161A"/>
    <w:rsid w:val="002521CB"/>
    <w:rsid w:val="002527A7"/>
    <w:rsid w:val="00252DD0"/>
    <w:rsid w:val="00253064"/>
    <w:rsid w:val="00253542"/>
    <w:rsid w:val="0025370C"/>
    <w:rsid w:val="0025393B"/>
    <w:rsid w:val="00253A4E"/>
    <w:rsid w:val="00253D20"/>
    <w:rsid w:val="0025435E"/>
    <w:rsid w:val="00254451"/>
    <w:rsid w:val="00254608"/>
    <w:rsid w:val="0025484B"/>
    <w:rsid w:val="00254906"/>
    <w:rsid w:val="00254A91"/>
    <w:rsid w:val="00254F55"/>
    <w:rsid w:val="00255337"/>
    <w:rsid w:val="00255550"/>
    <w:rsid w:val="00255651"/>
    <w:rsid w:val="002559B2"/>
    <w:rsid w:val="0025619C"/>
    <w:rsid w:val="002568BD"/>
    <w:rsid w:val="002569EB"/>
    <w:rsid w:val="002570AC"/>
    <w:rsid w:val="00257F56"/>
    <w:rsid w:val="002603C4"/>
    <w:rsid w:val="002608E6"/>
    <w:rsid w:val="00260CE5"/>
    <w:rsid w:val="00260D93"/>
    <w:rsid w:val="002615E4"/>
    <w:rsid w:val="0026211C"/>
    <w:rsid w:val="002624F0"/>
    <w:rsid w:val="00262644"/>
    <w:rsid w:val="00262BA2"/>
    <w:rsid w:val="002630B2"/>
    <w:rsid w:val="00263309"/>
    <w:rsid w:val="00263314"/>
    <w:rsid w:val="002633B8"/>
    <w:rsid w:val="002634AD"/>
    <w:rsid w:val="00263823"/>
    <w:rsid w:val="0026391A"/>
    <w:rsid w:val="002639B7"/>
    <w:rsid w:val="00263B2A"/>
    <w:rsid w:val="00263F59"/>
    <w:rsid w:val="00264636"/>
    <w:rsid w:val="002648D8"/>
    <w:rsid w:val="00264B87"/>
    <w:rsid w:val="00264DF0"/>
    <w:rsid w:val="002652DB"/>
    <w:rsid w:val="00265EFC"/>
    <w:rsid w:val="0026604D"/>
    <w:rsid w:val="002661EC"/>
    <w:rsid w:val="00266427"/>
    <w:rsid w:val="0026694F"/>
    <w:rsid w:val="00266982"/>
    <w:rsid w:val="0026784C"/>
    <w:rsid w:val="002678ED"/>
    <w:rsid w:val="00267A89"/>
    <w:rsid w:val="00270092"/>
    <w:rsid w:val="002702A9"/>
    <w:rsid w:val="00270BF2"/>
    <w:rsid w:val="00270CAD"/>
    <w:rsid w:val="00270CC9"/>
    <w:rsid w:val="00270D00"/>
    <w:rsid w:val="00271836"/>
    <w:rsid w:val="00271E7C"/>
    <w:rsid w:val="002726DA"/>
    <w:rsid w:val="00272E7C"/>
    <w:rsid w:val="00273165"/>
    <w:rsid w:val="0027325B"/>
    <w:rsid w:val="00273C06"/>
    <w:rsid w:val="00273D4B"/>
    <w:rsid w:val="00273EA7"/>
    <w:rsid w:val="00273F20"/>
    <w:rsid w:val="00274383"/>
    <w:rsid w:val="00274608"/>
    <w:rsid w:val="002746CD"/>
    <w:rsid w:val="002747B1"/>
    <w:rsid w:val="00275362"/>
    <w:rsid w:val="00275E83"/>
    <w:rsid w:val="002762B5"/>
    <w:rsid w:val="002768B9"/>
    <w:rsid w:val="00276965"/>
    <w:rsid w:val="002769C3"/>
    <w:rsid w:val="0027725D"/>
    <w:rsid w:val="00277529"/>
    <w:rsid w:val="0027752A"/>
    <w:rsid w:val="00277D2E"/>
    <w:rsid w:val="00280051"/>
    <w:rsid w:val="00280704"/>
    <w:rsid w:val="00280F28"/>
    <w:rsid w:val="002813A6"/>
    <w:rsid w:val="00281A3E"/>
    <w:rsid w:val="00281CFE"/>
    <w:rsid w:val="002820B0"/>
    <w:rsid w:val="0028256E"/>
    <w:rsid w:val="00282C48"/>
    <w:rsid w:val="00282FB9"/>
    <w:rsid w:val="002837B0"/>
    <w:rsid w:val="002839CA"/>
    <w:rsid w:val="00283BC3"/>
    <w:rsid w:val="00283D72"/>
    <w:rsid w:val="002842D1"/>
    <w:rsid w:val="00284417"/>
    <w:rsid w:val="00284A80"/>
    <w:rsid w:val="00284E4B"/>
    <w:rsid w:val="00284F0B"/>
    <w:rsid w:val="002852D6"/>
    <w:rsid w:val="002853D5"/>
    <w:rsid w:val="002857B9"/>
    <w:rsid w:val="00285AB8"/>
    <w:rsid w:val="00285FE2"/>
    <w:rsid w:val="002860B2"/>
    <w:rsid w:val="0028611A"/>
    <w:rsid w:val="00286483"/>
    <w:rsid w:val="0028676E"/>
    <w:rsid w:val="00286C80"/>
    <w:rsid w:val="0028733D"/>
    <w:rsid w:val="00287475"/>
    <w:rsid w:val="0028765C"/>
    <w:rsid w:val="00287AF3"/>
    <w:rsid w:val="00287D42"/>
    <w:rsid w:val="00290129"/>
    <w:rsid w:val="002901DE"/>
    <w:rsid w:val="0029027D"/>
    <w:rsid w:val="00290305"/>
    <w:rsid w:val="0029054F"/>
    <w:rsid w:val="00290831"/>
    <w:rsid w:val="00290F1C"/>
    <w:rsid w:val="002911AF"/>
    <w:rsid w:val="00291398"/>
    <w:rsid w:val="002913AD"/>
    <w:rsid w:val="00291604"/>
    <w:rsid w:val="0029198E"/>
    <w:rsid w:val="00291A5B"/>
    <w:rsid w:val="00291E36"/>
    <w:rsid w:val="002921ED"/>
    <w:rsid w:val="0029248E"/>
    <w:rsid w:val="0029270B"/>
    <w:rsid w:val="002927E6"/>
    <w:rsid w:val="00292C4D"/>
    <w:rsid w:val="00292ECD"/>
    <w:rsid w:val="00293049"/>
    <w:rsid w:val="002931F3"/>
    <w:rsid w:val="00293204"/>
    <w:rsid w:val="002936FF"/>
    <w:rsid w:val="002940C0"/>
    <w:rsid w:val="002941FA"/>
    <w:rsid w:val="00294D90"/>
    <w:rsid w:val="00294FD6"/>
    <w:rsid w:val="00295037"/>
    <w:rsid w:val="00295276"/>
    <w:rsid w:val="002953C3"/>
    <w:rsid w:val="002958F6"/>
    <w:rsid w:val="002959E7"/>
    <w:rsid w:val="00295ACC"/>
    <w:rsid w:val="0029634C"/>
    <w:rsid w:val="00296430"/>
    <w:rsid w:val="0029649B"/>
    <w:rsid w:val="00296550"/>
    <w:rsid w:val="0029681C"/>
    <w:rsid w:val="00296824"/>
    <w:rsid w:val="002969F3"/>
    <w:rsid w:val="00296A6F"/>
    <w:rsid w:val="00296E61"/>
    <w:rsid w:val="0029750E"/>
    <w:rsid w:val="002978E4"/>
    <w:rsid w:val="002A0374"/>
    <w:rsid w:val="002A047A"/>
    <w:rsid w:val="002A09BD"/>
    <w:rsid w:val="002A0C5E"/>
    <w:rsid w:val="002A104A"/>
    <w:rsid w:val="002A13A4"/>
    <w:rsid w:val="002A1510"/>
    <w:rsid w:val="002A1C21"/>
    <w:rsid w:val="002A1EE6"/>
    <w:rsid w:val="002A20F7"/>
    <w:rsid w:val="002A2141"/>
    <w:rsid w:val="002A25BC"/>
    <w:rsid w:val="002A3118"/>
    <w:rsid w:val="002A311B"/>
    <w:rsid w:val="002A3B5B"/>
    <w:rsid w:val="002A3EF2"/>
    <w:rsid w:val="002A3F7A"/>
    <w:rsid w:val="002A3F9B"/>
    <w:rsid w:val="002A4177"/>
    <w:rsid w:val="002A43A6"/>
    <w:rsid w:val="002A4639"/>
    <w:rsid w:val="002A49CB"/>
    <w:rsid w:val="002A4B96"/>
    <w:rsid w:val="002A4E36"/>
    <w:rsid w:val="002A51C9"/>
    <w:rsid w:val="002A57E0"/>
    <w:rsid w:val="002A5B31"/>
    <w:rsid w:val="002A6766"/>
    <w:rsid w:val="002A6BA7"/>
    <w:rsid w:val="002A751A"/>
    <w:rsid w:val="002A7ECD"/>
    <w:rsid w:val="002A7EF7"/>
    <w:rsid w:val="002B0066"/>
    <w:rsid w:val="002B0265"/>
    <w:rsid w:val="002B0706"/>
    <w:rsid w:val="002B0818"/>
    <w:rsid w:val="002B0B93"/>
    <w:rsid w:val="002B0CD9"/>
    <w:rsid w:val="002B0DE3"/>
    <w:rsid w:val="002B1064"/>
    <w:rsid w:val="002B134B"/>
    <w:rsid w:val="002B1930"/>
    <w:rsid w:val="002B198D"/>
    <w:rsid w:val="002B22EB"/>
    <w:rsid w:val="002B2496"/>
    <w:rsid w:val="002B2608"/>
    <w:rsid w:val="002B294C"/>
    <w:rsid w:val="002B2C38"/>
    <w:rsid w:val="002B34D4"/>
    <w:rsid w:val="002B39C0"/>
    <w:rsid w:val="002B3C7C"/>
    <w:rsid w:val="002B3D83"/>
    <w:rsid w:val="002B4E99"/>
    <w:rsid w:val="002B4F3D"/>
    <w:rsid w:val="002B5D69"/>
    <w:rsid w:val="002B603A"/>
    <w:rsid w:val="002B696D"/>
    <w:rsid w:val="002B6F4A"/>
    <w:rsid w:val="002B6FD1"/>
    <w:rsid w:val="002B7234"/>
    <w:rsid w:val="002B7246"/>
    <w:rsid w:val="002B7308"/>
    <w:rsid w:val="002B74A6"/>
    <w:rsid w:val="002B75EE"/>
    <w:rsid w:val="002B76D5"/>
    <w:rsid w:val="002B771E"/>
    <w:rsid w:val="002B7E16"/>
    <w:rsid w:val="002B7F2D"/>
    <w:rsid w:val="002C0405"/>
    <w:rsid w:val="002C0BDB"/>
    <w:rsid w:val="002C0C52"/>
    <w:rsid w:val="002C1146"/>
    <w:rsid w:val="002C1937"/>
    <w:rsid w:val="002C20EE"/>
    <w:rsid w:val="002C23CB"/>
    <w:rsid w:val="002C23F0"/>
    <w:rsid w:val="002C2861"/>
    <w:rsid w:val="002C29B3"/>
    <w:rsid w:val="002C2A39"/>
    <w:rsid w:val="002C3370"/>
    <w:rsid w:val="002C34B7"/>
    <w:rsid w:val="002C3602"/>
    <w:rsid w:val="002C3683"/>
    <w:rsid w:val="002C3DCC"/>
    <w:rsid w:val="002C4989"/>
    <w:rsid w:val="002C56E0"/>
    <w:rsid w:val="002C5711"/>
    <w:rsid w:val="002C577B"/>
    <w:rsid w:val="002C5A60"/>
    <w:rsid w:val="002C5E34"/>
    <w:rsid w:val="002C6262"/>
    <w:rsid w:val="002D0BFF"/>
    <w:rsid w:val="002D1152"/>
    <w:rsid w:val="002D121B"/>
    <w:rsid w:val="002D1FAC"/>
    <w:rsid w:val="002D2716"/>
    <w:rsid w:val="002D2D7A"/>
    <w:rsid w:val="002D2E6A"/>
    <w:rsid w:val="002D2F68"/>
    <w:rsid w:val="002D2FCF"/>
    <w:rsid w:val="002D3361"/>
    <w:rsid w:val="002D3421"/>
    <w:rsid w:val="002D3599"/>
    <w:rsid w:val="002D35A5"/>
    <w:rsid w:val="002D389D"/>
    <w:rsid w:val="002D3970"/>
    <w:rsid w:val="002D480E"/>
    <w:rsid w:val="002D4D9A"/>
    <w:rsid w:val="002D5277"/>
    <w:rsid w:val="002D56DA"/>
    <w:rsid w:val="002D5B9F"/>
    <w:rsid w:val="002D5DDE"/>
    <w:rsid w:val="002D71C2"/>
    <w:rsid w:val="002D737A"/>
    <w:rsid w:val="002D73A1"/>
    <w:rsid w:val="002D757F"/>
    <w:rsid w:val="002E02FD"/>
    <w:rsid w:val="002E0380"/>
    <w:rsid w:val="002E086A"/>
    <w:rsid w:val="002E17E4"/>
    <w:rsid w:val="002E1A98"/>
    <w:rsid w:val="002E1E88"/>
    <w:rsid w:val="002E1F02"/>
    <w:rsid w:val="002E1F93"/>
    <w:rsid w:val="002E2055"/>
    <w:rsid w:val="002E20E0"/>
    <w:rsid w:val="002E2213"/>
    <w:rsid w:val="002E254A"/>
    <w:rsid w:val="002E2643"/>
    <w:rsid w:val="002E26B8"/>
    <w:rsid w:val="002E27D3"/>
    <w:rsid w:val="002E2B4F"/>
    <w:rsid w:val="002E2B92"/>
    <w:rsid w:val="002E3506"/>
    <w:rsid w:val="002E369C"/>
    <w:rsid w:val="002E3B97"/>
    <w:rsid w:val="002E3F17"/>
    <w:rsid w:val="002E4036"/>
    <w:rsid w:val="002E4046"/>
    <w:rsid w:val="002E4325"/>
    <w:rsid w:val="002E4DFE"/>
    <w:rsid w:val="002E5292"/>
    <w:rsid w:val="002E5763"/>
    <w:rsid w:val="002E5810"/>
    <w:rsid w:val="002E5A9D"/>
    <w:rsid w:val="002E6216"/>
    <w:rsid w:val="002E6337"/>
    <w:rsid w:val="002E634D"/>
    <w:rsid w:val="002E64AE"/>
    <w:rsid w:val="002E6583"/>
    <w:rsid w:val="002E67DC"/>
    <w:rsid w:val="002E696D"/>
    <w:rsid w:val="002E6DFE"/>
    <w:rsid w:val="002E7157"/>
    <w:rsid w:val="002E78B0"/>
    <w:rsid w:val="002E78B4"/>
    <w:rsid w:val="002F006C"/>
    <w:rsid w:val="002F076E"/>
    <w:rsid w:val="002F0C4D"/>
    <w:rsid w:val="002F1134"/>
    <w:rsid w:val="002F128B"/>
    <w:rsid w:val="002F135A"/>
    <w:rsid w:val="002F15CE"/>
    <w:rsid w:val="002F1A0C"/>
    <w:rsid w:val="002F1EE6"/>
    <w:rsid w:val="002F205B"/>
    <w:rsid w:val="002F222F"/>
    <w:rsid w:val="002F248B"/>
    <w:rsid w:val="002F2610"/>
    <w:rsid w:val="002F2D58"/>
    <w:rsid w:val="002F2E58"/>
    <w:rsid w:val="002F2FC1"/>
    <w:rsid w:val="002F3304"/>
    <w:rsid w:val="002F3793"/>
    <w:rsid w:val="002F3794"/>
    <w:rsid w:val="002F3A9D"/>
    <w:rsid w:val="002F3BF6"/>
    <w:rsid w:val="002F3FDF"/>
    <w:rsid w:val="002F449D"/>
    <w:rsid w:val="002F4DFB"/>
    <w:rsid w:val="002F51CA"/>
    <w:rsid w:val="002F5845"/>
    <w:rsid w:val="002F5E58"/>
    <w:rsid w:val="002F617B"/>
    <w:rsid w:val="002F6555"/>
    <w:rsid w:val="002F67B4"/>
    <w:rsid w:val="002F6F3C"/>
    <w:rsid w:val="00300323"/>
    <w:rsid w:val="003003AF"/>
    <w:rsid w:val="003003F3"/>
    <w:rsid w:val="00300763"/>
    <w:rsid w:val="003007E2"/>
    <w:rsid w:val="00301262"/>
    <w:rsid w:val="00301355"/>
    <w:rsid w:val="003013D2"/>
    <w:rsid w:val="00301414"/>
    <w:rsid w:val="003016F5"/>
    <w:rsid w:val="00301AD8"/>
    <w:rsid w:val="00301EBD"/>
    <w:rsid w:val="0030208C"/>
    <w:rsid w:val="00302608"/>
    <w:rsid w:val="00302D8F"/>
    <w:rsid w:val="00302DA7"/>
    <w:rsid w:val="00302DE8"/>
    <w:rsid w:val="00302E3C"/>
    <w:rsid w:val="00303325"/>
    <w:rsid w:val="003035D3"/>
    <w:rsid w:val="003037E3"/>
    <w:rsid w:val="00303820"/>
    <w:rsid w:val="00303C53"/>
    <w:rsid w:val="00303E2E"/>
    <w:rsid w:val="00303E98"/>
    <w:rsid w:val="00304222"/>
    <w:rsid w:val="00304837"/>
    <w:rsid w:val="00304A7D"/>
    <w:rsid w:val="00304E3F"/>
    <w:rsid w:val="00305116"/>
    <w:rsid w:val="0030544C"/>
    <w:rsid w:val="00305454"/>
    <w:rsid w:val="003059AA"/>
    <w:rsid w:val="00306372"/>
    <w:rsid w:val="0030673E"/>
    <w:rsid w:val="00307001"/>
    <w:rsid w:val="00307589"/>
    <w:rsid w:val="0030784A"/>
    <w:rsid w:val="00307A44"/>
    <w:rsid w:val="00307AAF"/>
    <w:rsid w:val="00307C00"/>
    <w:rsid w:val="003109F3"/>
    <w:rsid w:val="00310A8A"/>
    <w:rsid w:val="00310F96"/>
    <w:rsid w:val="00311558"/>
    <w:rsid w:val="00311651"/>
    <w:rsid w:val="003118A5"/>
    <w:rsid w:val="00311DC9"/>
    <w:rsid w:val="003122E7"/>
    <w:rsid w:val="00312A1E"/>
    <w:rsid w:val="00312ABE"/>
    <w:rsid w:val="00313102"/>
    <w:rsid w:val="00313487"/>
    <w:rsid w:val="00313734"/>
    <w:rsid w:val="0031396B"/>
    <w:rsid w:val="00313F41"/>
    <w:rsid w:val="0031402B"/>
    <w:rsid w:val="0031406F"/>
    <w:rsid w:val="003142A4"/>
    <w:rsid w:val="00314463"/>
    <w:rsid w:val="00314578"/>
    <w:rsid w:val="00314C95"/>
    <w:rsid w:val="00314D0D"/>
    <w:rsid w:val="00315353"/>
    <w:rsid w:val="0031648A"/>
    <w:rsid w:val="00316D58"/>
    <w:rsid w:val="00316EDA"/>
    <w:rsid w:val="003170A3"/>
    <w:rsid w:val="00317194"/>
    <w:rsid w:val="00317365"/>
    <w:rsid w:val="003179F2"/>
    <w:rsid w:val="00317AAA"/>
    <w:rsid w:val="00317DC1"/>
    <w:rsid w:val="0032022D"/>
    <w:rsid w:val="003203F6"/>
    <w:rsid w:val="003207D5"/>
    <w:rsid w:val="003211CF"/>
    <w:rsid w:val="003214A2"/>
    <w:rsid w:val="00321537"/>
    <w:rsid w:val="003218DE"/>
    <w:rsid w:val="00321934"/>
    <w:rsid w:val="00321F6A"/>
    <w:rsid w:val="00322212"/>
    <w:rsid w:val="00323039"/>
    <w:rsid w:val="0032317A"/>
    <w:rsid w:val="003234A9"/>
    <w:rsid w:val="00323501"/>
    <w:rsid w:val="00323747"/>
    <w:rsid w:val="00323F71"/>
    <w:rsid w:val="00324227"/>
    <w:rsid w:val="00324486"/>
    <w:rsid w:val="0032462B"/>
    <w:rsid w:val="00324945"/>
    <w:rsid w:val="00324FE0"/>
    <w:rsid w:val="00325143"/>
    <w:rsid w:val="00325510"/>
    <w:rsid w:val="003256A4"/>
    <w:rsid w:val="00325B82"/>
    <w:rsid w:val="00325CFC"/>
    <w:rsid w:val="00325F5E"/>
    <w:rsid w:val="00325F7B"/>
    <w:rsid w:val="00326163"/>
    <w:rsid w:val="00326209"/>
    <w:rsid w:val="0032662E"/>
    <w:rsid w:val="003269FE"/>
    <w:rsid w:val="00326A24"/>
    <w:rsid w:val="00326BAD"/>
    <w:rsid w:val="00327361"/>
    <w:rsid w:val="00327641"/>
    <w:rsid w:val="00327816"/>
    <w:rsid w:val="0032783C"/>
    <w:rsid w:val="003279CC"/>
    <w:rsid w:val="00330133"/>
    <w:rsid w:val="00330B5A"/>
    <w:rsid w:val="00330CEC"/>
    <w:rsid w:val="00330D6B"/>
    <w:rsid w:val="00330F7F"/>
    <w:rsid w:val="0033178A"/>
    <w:rsid w:val="003317DC"/>
    <w:rsid w:val="00331B61"/>
    <w:rsid w:val="00331BE5"/>
    <w:rsid w:val="00332A92"/>
    <w:rsid w:val="00332BE8"/>
    <w:rsid w:val="003332EC"/>
    <w:rsid w:val="00333711"/>
    <w:rsid w:val="00333842"/>
    <w:rsid w:val="00333872"/>
    <w:rsid w:val="0033389E"/>
    <w:rsid w:val="003344E4"/>
    <w:rsid w:val="003345B4"/>
    <w:rsid w:val="00334879"/>
    <w:rsid w:val="003351D3"/>
    <w:rsid w:val="00335289"/>
    <w:rsid w:val="00335A7B"/>
    <w:rsid w:val="00335B47"/>
    <w:rsid w:val="00336036"/>
    <w:rsid w:val="0033618A"/>
    <w:rsid w:val="003364AC"/>
    <w:rsid w:val="00336DA4"/>
    <w:rsid w:val="003378B4"/>
    <w:rsid w:val="00337B27"/>
    <w:rsid w:val="00337D55"/>
    <w:rsid w:val="003401EB"/>
    <w:rsid w:val="003405B6"/>
    <w:rsid w:val="00340A4F"/>
    <w:rsid w:val="0034131F"/>
    <w:rsid w:val="0034163F"/>
    <w:rsid w:val="003416B0"/>
    <w:rsid w:val="00341700"/>
    <w:rsid w:val="00341704"/>
    <w:rsid w:val="0034226D"/>
    <w:rsid w:val="00342C1F"/>
    <w:rsid w:val="00342C24"/>
    <w:rsid w:val="003432A6"/>
    <w:rsid w:val="00343E8A"/>
    <w:rsid w:val="003441A8"/>
    <w:rsid w:val="00344F37"/>
    <w:rsid w:val="003450C5"/>
    <w:rsid w:val="00345648"/>
    <w:rsid w:val="003457FF"/>
    <w:rsid w:val="00345D7E"/>
    <w:rsid w:val="00346A4B"/>
    <w:rsid w:val="00346C42"/>
    <w:rsid w:val="00346DF5"/>
    <w:rsid w:val="003470CE"/>
    <w:rsid w:val="00347569"/>
    <w:rsid w:val="00347BD4"/>
    <w:rsid w:val="00347E4C"/>
    <w:rsid w:val="0035028E"/>
    <w:rsid w:val="003503BA"/>
    <w:rsid w:val="00350F69"/>
    <w:rsid w:val="00351000"/>
    <w:rsid w:val="0035177D"/>
    <w:rsid w:val="003519DD"/>
    <w:rsid w:val="003519E6"/>
    <w:rsid w:val="00351A5F"/>
    <w:rsid w:val="00351D12"/>
    <w:rsid w:val="00352231"/>
    <w:rsid w:val="0035238B"/>
    <w:rsid w:val="003523B7"/>
    <w:rsid w:val="003529F1"/>
    <w:rsid w:val="00353029"/>
    <w:rsid w:val="0035318E"/>
    <w:rsid w:val="00353244"/>
    <w:rsid w:val="0035325B"/>
    <w:rsid w:val="003532C6"/>
    <w:rsid w:val="00353641"/>
    <w:rsid w:val="00353880"/>
    <w:rsid w:val="0035389D"/>
    <w:rsid w:val="003539DC"/>
    <w:rsid w:val="00353D56"/>
    <w:rsid w:val="003542DB"/>
    <w:rsid w:val="0035453B"/>
    <w:rsid w:val="003545AC"/>
    <w:rsid w:val="00354F6C"/>
    <w:rsid w:val="0035504D"/>
    <w:rsid w:val="0035572F"/>
    <w:rsid w:val="00355BBA"/>
    <w:rsid w:val="00356018"/>
    <w:rsid w:val="00356214"/>
    <w:rsid w:val="00356795"/>
    <w:rsid w:val="0035697F"/>
    <w:rsid w:val="003569B6"/>
    <w:rsid w:val="00357359"/>
    <w:rsid w:val="00357713"/>
    <w:rsid w:val="00357C75"/>
    <w:rsid w:val="00360441"/>
    <w:rsid w:val="00360486"/>
    <w:rsid w:val="0036123C"/>
    <w:rsid w:val="0036159E"/>
    <w:rsid w:val="00361FC6"/>
    <w:rsid w:val="003625B5"/>
    <w:rsid w:val="003628C3"/>
    <w:rsid w:val="00362EA0"/>
    <w:rsid w:val="00362FFC"/>
    <w:rsid w:val="003638F7"/>
    <w:rsid w:val="003641B9"/>
    <w:rsid w:val="003645ED"/>
    <w:rsid w:val="003646ED"/>
    <w:rsid w:val="0036479A"/>
    <w:rsid w:val="00364CBA"/>
    <w:rsid w:val="00364D3A"/>
    <w:rsid w:val="0036501C"/>
    <w:rsid w:val="00365032"/>
    <w:rsid w:val="00365110"/>
    <w:rsid w:val="003654C4"/>
    <w:rsid w:val="00365A9D"/>
    <w:rsid w:val="003660A4"/>
    <w:rsid w:val="003669EA"/>
    <w:rsid w:val="00366BEA"/>
    <w:rsid w:val="003673F8"/>
    <w:rsid w:val="00367582"/>
    <w:rsid w:val="00367804"/>
    <w:rsid w:val="003678DF"/>
    <w:rsid w:val="0036790A"/>
    <w:rsid w:val="0036799C"/>
    <w:rsid w:val="003679D5"/>
    <w:rsid w:val="0037011B"/>
    <w:rsid w:val="0037043F"/>
    <w:rsid w:val="003704E0"/>
    <w:rsid w:val="00370A62"/>
    <w:rsid w:val="00370BC1"/>
    <w:rsid w:val="003714D3"/>
    <w:rsid w:val="00372AA8"/>
    <w:rsid w:val="00372DF4"/>
    <w:rsid w:val="0037375E"/>
    <w:rsid w:val="00373D3B"/>
    <w:rsid w:val="00374054"/>
    <w:rsid w:val="0037414A"/>
    <w:rsid w:val="00374244"/>
    <w:rsid w:val="00374506"/>
    <w:rsid w:val="00374A0F"/>
    <w:rsid w:val="00374ACE"/>
    <w:rsid w:val="00374EA6"/>
    <w:rsid w:val="00374F71"/>
    <w:rsid w:val="003751C5"/>
    <w:rsid w:val="00375270"/>
    <w:rsid w:val="00375559"/>
    <w:rsid w:val="00375698"/>
    <w:rsid w:val="00375DBC"/>
    <w:rsid w:val="00375FA8"/>
    <w:rsid w:val="003764BC"/>
    <w:rsid w:val="00377185"/>
    <w:rsid w:val="003772BB"/>
    <w:rsid w:val="00377750"/>
    <w:rsid w:val="00377821"/>
    <w:rsid w:val="003800D2"/>
    <w:rsid w:val="003802DA"/>
    <w:rsid w:val="00380660"/>
    <w:rsid w:val="0038088A"/>
    <w:rsid w:val="00380934"/>
    <w:rsid w:val="00380A13"/>
    <w:rsid w:val="003810BD"/>
    <w:rsid w:val="00381416"/>
    <w:rsid w:val="00381588"/>
    <w:rsid w:val="00381640"/>
    <w:rsid w:val="00381A6E"/>
    <w:rsid w:val="00381CDF"/>
    <w:rsid w:val="00381EA5"/>
    <w:rsid w:val="0038246F"/>
    <w:rsid w:val="00382866"/>
    <w:rsid w:val="00382869"/>
    <w:rsid w:val="00382C3C"/>
    <w:rsid w:val="00382FD0"/>
    <w:rsid w:val="0038305B"/>
    <w:rsid w:val="00383066"/>
    <w:rsid w:val="0038308C"/>
    <w:rsid w:val="003838B9"/>
    <w:rsid w:val="00383E87"/>
    <w:rsid w:val="003842A0"/>
    <w:rsid w:val="0038472A"/>
    <w:rsid w:val="00384FA2"/>
    <w:rsid w:val="00384FC0"/>
    <w:rsid w:val="0038556B"/>
    <w:rsid w:val="0038579B"/>
    <w:rsid w:val="003857B1"/>
    <w:rsid w:val="00385A2A"/>
    <w:rsid w:val="00385C22"/>
    <w:rsid w:val="003864D9"/>
    <w:rsid w:val="0038659D"/>
    <w:rsid w:val="00386BB5"/>
    <w:rsid w:val="00386C21"/>
    <w:rsid w:val="00386C76"/>
    <w:rsid w:val="00387657"/>
    <w:rsid w:val="003876BB"/>
    <w:rsid w:val="003877C0"/>
    <w:rsid w:val="00387F41"/>
    <w:rsid w:val="00387FCF"/>
    <w:rsid w:val="0039017E"/>
    <w:rsid w:val="00390358"/>
    <w:rsid w:val="00390570"/>
    <w:rsid w:val="003905C2"/>
    <w:rsid w:val="003905CF"/>
    <w:rsid w:val="003907DD"/>
    <w:rsid w:val="00391202"/>
    <w:rsid w:val="00391295"/>
    <w:rsid w:val="00391304"/>
    <w:rsid w:val="0039140F"/>
    <w:rsid w:val="003914EC"/>
    <w:rsid w:val="003917C3"/>
    <w:rsid w:val="003917E8"/>
    <w:rsid w:val="00391D53"/>
    <w:rsid w:val="003923A8"/>
    <w:rsid w:val="003926B6"/>
    <w:rsid w:val="003929DB"/>
    <w:rsid w:val="00392EC4"/>
    <w:rsid w:val="00393259"/>
    <w:rsid w:val="00393582"/>
    <w:rsid w:val="00394148"/>
    <w:rsid w:val="003948D2"/>
    <w:rsid w:val="00394DBD"/>
    <w:rsid w:val="00394ECF"/>
    <w:rsid w:val="003952D4"/>
    <w:rsid w:val="00395870"/>
    <w:rsid w:val="00395AA4"/>
    <w:rsid w:val="00395E4E"/>
    <w:rsid w:val="00395FF5"/>
    <w:rsid w:val="003961AE"/>
    <w:rsid w:val="00396245"/>
    <w:rsid w:val="003962E1"/>
    <w:rsid w:val="00396508"/>
    <w:rsid w:val="003965D6"/>
    <w:rsid w:val="00396A9B"/>
    <w:rsid w:val="00396EEA"/>
    <w:rsid w:val="003979E4"/>
    <w:rsid w:val="00397B85"/>
    <w:rsid w:val="00397C09"/>
    <w:rsid w:val="003A0152"/>
    <w:rsid w:val="003A0C29"/>
    <w:rsid w:val="003A12DD"/>
    <w:rsid w:val="003A249D"/>
    <w:rsid w:val="003A2B30"/>
    <w:rsid w:val="003A31AF"/>
    <w:rsid w:val="003A3B05"/>
    <w:rsid w:val="003A3BCD"/>
    <w:rsid w:val="003A3E3F"/>
    <w:rsid w:val="003A486E"/>
    <w:rsid w:val="003A5430"/>
    <w:rsid w:val="003A5E64"/>
    <w:rsid w:val="003A69BE"/>
    <w:rsid w:val="003A70CD"/>
    <w:rsid w:val="003A773D"/>
    <w:rsid w:val="003A7FD8"/>
    <w:rsid w:val="003B0852"/>
    <w:rsid w:val="003B0B6A"/>
    <w:rsid w:val="003B1007"/>
    <w:rsid w:val="003B1160"/>
    <w:rsid w:val="003B15F5"/>
    <w:rsid w:val="003B172E"/>
    <w:rsid w:val="003B1D6D"/>
    <w:rsid w:val="003B1EC3"/>
    <w:rsid w:val="003B26D6"/>
    <w:rsid w:val="003B2AD7"/>
    <w:rsid w:val="003B2E12"/>
    <w:rsid w:val="003B2F49"/>
    <w:rsid w:val="003B3934"/>
    <w:rsid w:val="003B3ECF"/>
    <w:rsid w:val="003B3FF4"/>
    <w:rsid w:val="003B4865"/>
    <w:rsid w:val="003B494E"/>
    <w:rsid w:val="003B4DEA"/>
    <w:rsid w:val="003B52B2"/>
    <w:rsid w:val="003B558F"/>
    <w:rsid w:val="003B5666"/>
    <w:rsid w:val="003B58BE"/>
    <w:rsid w:val="003B5A59"/>
    <w:rsid w:val="003B5CC9"/>
    <w:rsid w:val="003B5E67"/>
    <w:rsid w:val="003B605A"/>
    <w:rsid w:val="003B60C3"/>
    <w:rsid w:val="003B6256"/>
    <w:rsid w:val="003B6365"/>
    <w:rsid w:val="003B6F21"/>
    <w:rsid w:val="003B73AC"/>
    <w:rsid w:val="003B7502"/>
    <w:rsid w:val="003B7A16"/>
    <w:rsid w:val="003B7CE9"/>
    <w:rsid w:val="003B7D08"/>
    <w:rsid w:val="003B7D3F"/>
    <w:rsid w:val="003B7E1E"/>
    <w:rsid w:val="003C0150"/>
    <w:rsid w:val="003C0559"/>
    <w:rsid w:val="003C05DA"/>
    <w:rsid w:val="003C07C1"/>
    <w:rsid w:val="003C0CB6"/>
    <w:rsid w:val="003C12D6"/>
    <w:rsid w:val="003C17EA"/>
    <w:rsid w:val="003C1982"/>
    <w:rsid w:val="003C1CEC"/>
    <w:rsid w:val="003C216A"/>
    <w:rsid w:val="003C21BF"/>
    <w:rsid w:val="003C24EF"/>
    <w:rsid w:val="003C27FE"/>
    <w:rsid w:val="003C2ABA"/>
    <w:rsid w:val="003C314B"/>
    <w:rsid w:val="003C3262"/>
    <w:rsid w:val="003C33D6"/>
    <w:rsid w:val="003C3654"/>
    <w:rsid w:val="003C3822"/>
    <w:rsid w:val="003C3968"/>
    <w:rsid w:val="003C3CB9"/>
    <w:rsid w:val="003C437C"/>
    <w:rsid w:val="003C4B7A"/>
    <w:rsid w:val="003C4DDE"/>
    <w:rsid w:val="003C4EAF"/>
    <w:rsid w:val="003C54B3"/>
    <w:rsid w:val="003C5630"/>
    <w:rsid w:val="003C57F7"/>
    <w:rsid w:val="003C5817"/>
    <w:rsid w:val="003C625F"/>
    <w:rsid w:val="003C6372"/>
    <w:rsid w:val="003C6876"/>
    <w:rsid w:val="003C6A1B"/>
    <w:rsid w:val="003C6F27"/>
    <w:rsid w:val="003C78AE"/>
    <w:rsid w:val="003C7D1D"/>
    <w:rsid w:val="003C7FFA"/>
    <w:rsid w:val="003D0573"/>
    <w:rsid w:val="003D0627"/>
    <w:rsid w:val="003D0749"/>
    <w:rsid w:val="003D0BF3"/>
    <w:rsid w:val="003D0C10"/>
    <w:rsid w:val="003D1417"/>
    <w:rsid w:val="003D1898"/>
    <w:rsid w:val="003D1F29"/>
    <w:rsid w:val="003D232C"/>
    <w:rsid w:val="003D2537"/>
    <w:rsid w:val="003D2EAD"/>
    <w:rsid w:val="003D46FF"/>
    <w:rsid w:val="003D4875"/>
    <w:rsid w:val="003D4884"/>
    <w:rsid w:val="003D4A3B"/>
    <w:rsid w:val="003D4C77"/>
    <w:rsid w:val="003D540F"/>
    <w:rsid w:val="003D5ABB"/>
    <w:rsid w:val="003D5CB6"/>
    <w:rsid w:val="003D6404"/>
    <w:rsid w:val="003D6442"/>
    <w:rsid w:val="003D6521"/>
    <w:rsid w:val="003D6C59"/>
    <w:rsid w:val="003D6CEE"/>
    <w:rsid w:val="003D7034"/>
    <w:rsid w:val="003D7B76"/>
    <w:rsid w:val="003D7F57"/>
    <w:rsid w:val="003E0687"/>
    <w:rsid w:val="003E0848"/>
    <w:rsid w:val="003E0FF0"/>
    <w:rsid w:val="003E1230"/>
    <w:rsid w:val="003E17BD"/>
    <w:rsid w:val="003E1BAD"/>
    <w:rsid w:val="003E1C82"/>
    <w:rsid w:val="003E1E28"/>
    <w:rsid w:val="003E2023"/>
    <w:rsid w:val="003E2283"/>
    <w:rsid w:val="003E22F7"/>
    <w:rsid w:val="003E2407"/>
    <w:rsid w:val="003E241C"/>
    <w:rsid w:val="003E2552"/>
    <w:rsid w:val="003E2D29"/>
    <w:rsid w:val="003E2F29"/>
    <w:rsid w:val="003E34E7"/>
    <w:rsid w:val="003E3A21"/>
    <w:rsid w:val="003E3D52"/>
    <w:rsid w:val="003E3EC5"/>
    <w:rsid w:val="003E4082"/>
    <w:rsid w:val="003E456A"/>
    <w:rsid w:val="003E469A"/>
    <w:rsid w:val="003E48C7"/>
    <w:rsid w:val="003E4A2C"/>
    <w:rsid w:val="003E4F1D"/>
    <w:rsid w:val="003E530A"/>
    <w:rsid w:val="003E568D"/>
    <w:rsid w:val="003E56A3"/>
    <w:rsid w:val="003E5C15"/>
    <w:rsid w:val="003E5C8B"/>
    <w:rsid w:val="003E6082"/>
    <w:rsid w:val="003E6283"/>
    <w:rsid w:val="003E67F2"/>
    <w:rsid w:val="003E6EFF"/>
    <w:rsid w:val="003E72A1"/>
    <w:rsid w:val="003E7CCA"/>
    <w:rsid w:val="003E7E6F"/>
    <w:rsid w:val="003F087E"/>
    <w:rsid w:val="003F1815"/>
    <w:rsid w:val="003F18E1"/>
    <w:rsid w:val="003F229A"/>
    <w:rsid w:val="003F2463"/>
    <w:rsid w:val="003F278A"/>
    <w:rsid w:val="003F296D"/>
    <w:rsid w:val="003F2B08"/>
    <w:rsid w:val="003F2F24"/>
    <w:rsid w:val="003F2FA3"/>
    <w:rsid w:val="003F30A3"/>
    <w:rsid w:val="003F3401"/>
    <w:rsid w:val="003F3CD7"/>
    <w:rsid w:val="003F4744"/>
    <w:rsid w:val="003F48A6"/>
    <w:rsid w:val="003F525F"/>
    <w:rsid w:val="003F5371"/>
    <w:rsid w:val="003F5786"/>
    <w:rsid w:val="003F57DD"/>
    <w:rsid w:val="003F59C0"/>
    <w:rsid w:val="003F5C3E"/>
    <w:rsid w:val="003F5EB1"/>
    <w:rsid w:val="003F5EB6"/>
    <w:rsid w:val="003F5F57"/>
    <w:rsid w:val="003F6814"/>
    <w:rsid w:val="003F6CAE"/>
    <w:rsid w:val="003F6DC5"/>
    <w:rsid w:val="003F70C8"/>
    <w:rsid w:val="003F7304"/>
    <w:rsid w:val="003F7331"/>
    <w:rsid w:val="003F73EA"/>
    <w:rsid w:val="003F7428"/>
    <w:rsid w:val="003F7B60"/>
    <w:rsid w:val="00400CAB"/>
    <w:rsid w:val="00400F0D"/>
    <w:rsid w:val="00400F72"/>
    <w:rsid w:val="0040160D"/>
    <w:rsid w:val="0040183D"/>
    <w:rsid w:val="004018DB"/>
    <w:rsid w:val="00401DAD"/>
    <w:rsid w:val="00402068"/>
    <w:rsid w:val="00402236"/>
    <w:rsid w:val="00402336"/>
    <w:rsid w:val="004023A4"/>
    <w:rsid w:val="00402825"/>
    <w:rsid w:val="00402AFD"/>
    <w:rsid w:val="00402B11"/>
    <w:rsid w:val="00402EC3"/>
    <w:rsid w:val="0040319A"/>
    <w:rsid w:val="0040345A"/>
    <w:rsid w:val="004036F6"/>
    <w:rsid w:val="00403BE9"/>
    <w:rsid w:val="00403C2E"/>
    <w:rsid w:val="00403D2A"/>
    <w:rsid w:val="00403D83"/>
    <w:rsid w:val="00403E76"/>
    <w:rsid w:val="004042C1"/>
    <w:rsid w:val="00404392"/>
    <w:rsid w:val="0040458B"/>
    <w:rsid w:val="00404B13"/>
    <w:rsid w:val="00404DAD"/>
    <w:rsid w:val="004053D1"/>
    <w:rsid w:val="00405762"/>
    <w:rsid w:val="004058A9"/>
    <w:rsid w:val="00405987"/>
    <w:rsid w:val="00405DB1"/>
    <w:rsid w:val="00405EAC"/>
    <w:rsid w:val="004060C4"/>
    <w:rsid w:val="0040654D"/>
    <w:rsid w:val="0040677A"/>
    <w:rsid w:val="00406843"/>
    <w:rsid w:val="00406D13"/>
    <w:rsid w:val="0040742A"/>
    <w:rsid w:val="00407B78"/>
    <w:rsid w:val="00407D53"/>
    <w:rsid w:val="00410144"/>
    <w:rsid w:val="0041037F"/>
    <w:rsid w:val="0041060C"/>
    <w:rsid w:val="00410735"/>
    <w:rsid w:val="00410919"/>
    <w:rsid w:val="0041100D"/>
    <w:rsid w:val="00411034"/>
    <w:rsid w:val="00411279"/>
    <w:rsid w:val="00412073"/>
    <w:rsid w:val="0041268C"/>
    <w:rsid w:val="00412BFA"/>
    <w:rsid w:val="00412CB4"/>
    <w:rsid w:val="00413913"/>
    <w:rsid w:val="00414092"/>
    <w:rsid w:val="004141B9"/>
    <w:rsid w:val="00414C17"/>
    <w:rsid w:val="00414F1D"/>
    <w:rsid w:val="00415181"/>
    <w:rsid w:val="00415DA8"/>
    <w:rsid w:val="00415E02"/>
    <w:rsid w:val="00415F4B"/>
    <w:rsid w:val="00415FB5"/>
    <w:rsid w:val="0041626A"/>
    <w:rsid w:val="004165AA"/>
    <w:rsid w:val="0041687B"/>
    <w:rsid w:val="004169CB"/>
    <w:rsid w:val="00417496"/>
    <w:rsid w:val="00417983"/>
    <w:rsid w:val="0042018E"/>
    <w:rsid w:val="004209E5"/>
    <w:rsid w:val="0042168E"/>
    <w:rsid w:val="00421A1A"/>
    <w:rsid w:val="004223A0"/>
    <w:rsid w:val="00422C8D"/>
    <w:rsid w:val="00423ECC"/>
    <w:rsid w:val="004244C6"/>
    <w:rsid w:val="0042456B"/>
    <w:rsid w:val="0042494B"/>
    <w:rsid w:val="00424DC6"/>
    <w:rsid w:val="00424E0E"/>
    <w:rsid w:val="0042538C"/>
    <w:rsid w:val="00425726"/>
    <w:rsid w:val="00425877"/>
    <w:rsid w:val="00425C58"/>
    <w:rsid w:val="00425D54"/>
    <w:rsid w:val="00425FDD"/>
    <w:rsid w:val="004265B2"/>
    <w:rsid w:val="00426B72"/>
    <w:rsid w:val="00427038"/>
    <w:rsid w:val="00427379"/>
    <w:rsid w:val="004278F4"/>
    <w:rsid w:val="004300A5"/>
    <w:rsid w:val="00431339"/>
    <w:rsid w:val="004315AF"/>
    <w:rsid w:val="004316B5"/>
    <w:rsid w:val="00432417"/>
    <w:rsid w:val="00432783"/>
    <w:rsid w:val="0043279E"/>
    <w:rsid w:val="0043336B"/>
    <w:rsid w:val="004333CC"/>
    <w:rsid w:val="004334D6"/>
    <w:rsid w:val="00434794"/>
    <w:rsid w:val="00434D74"/>
    <w:rsid w:val="004352CC"/>
    <w:rsid w:val="00435339"/>
    <w:rsid w:val="00435464"/>
    <w:rsid w:val="0043576E"/>
    <w:rsid w:val="00435BAA"/>
    <w:rsid w:val="00435C77"/>
    <w:rsid w:val="00435D37"/>
    <w:rsid w:val="00436005"/>
    <w:rsid w:val="0043642C"/>
    <w:rsid w:val="004364A7"/>
    <w:rsid w:val="0043655B"/>
    <w:rsid w:val="00436756"/>
    <w:rsid w:val="00436A19"/>
    <w:rsid w:val="00436F71"/>
    <w:rsid w:val="004372C7"/>
    <w:rsid w:val="004377EA"/>
    <w:rsid w:val="004379A3"/>
    <w:rsid w:val="00437A81"/>
    <w:rsid w:val="00440593"/>
    <w:rsid w:val="00440806"/>
    <w:rsid w:val="00440A2C"/>
    <w:rsid w:val="00441686"/>
    <w:rsid w:val="0044174C"/>
    <w:rsid w:val="0044192F"/>
    <w:rsid w:val="00441CD4"/>
    <w:rsid w:val="00441F8F"/>
    <w:rsid w:val="0044204D"/>
    <w:rsid w:val="004423C0"/>
    <w:rsid w:val="004426F2"/>
    <w:rsid w:val="00442F11"/>
    <w:rsid w:val="00443C5B"/>
    <w:rsid w:val="0044410C"/>
    <w:rsid w:val="004451B3"/>
    <w:rsid w:val="004455F0"/>
    <w:rsid w:val="00445721"/>
    <w:rsid w:val="0044610D"/>
    <w:rsid w:val="0044622C"/>
    <w:rsid w:val="0044632B"/>
    <w:rsid w:val="0044667F"/>
    <w:rsid w:val="00446B05"/>
    <w:rsid w:val="004470A2"/>
    <w:rsid w:val="00450631"/>
    <w:rsid w:val="004506BC"/>
    <w:rsid w:val="00450DCE"/>
    <w:rsid w:val="00450FC2"/>
    <w:rsid w:val="00451154"/>
    <w:rsid w:val="00451357"/>
    <w:rsid w:val="004513C9"/>
    <w:rsid w:val="0045148F"/>
    <w:rsid w:val="00451744"/>
    <w:rsid w:val="00451878"/>
    <w:rsid w:val="004528E7"/>
    <w:rsid w:val="00452A4C"/>
    <w:rsid w:val="00452AB0"/>
    <w:rsid w:val="00452C1E"/>
    <w:rsid w:val="00452DED"/>
    <w:rsid w:val="0045340D"/>
    <w:rsid w:val="0045380E"/>
    <w:rsid w:val="004539CF"/>
    <w:rsid w:val="00453CDA"/>
    <w:rsid w:val="00453D77"/>
    <w:rsid w:val="004541BA"/>
    <w:rsid w:val="00454600"/>
    <w:rsid w:val="00454B51"/>
    <w:rsid w:val="00455084"/>
    <w:rsid w:val="00455185"/>
    <w:rsid w:val="0045519D"/>
    <w:rsid w:val="0045547D"/>
    <w:rsid w:val="00455A6C"/>
    <w:rsid w:val="0045626A"/>
    <w:rsid w:val="004566A6"/>
    <w:rsid w:val="00456E8C"/>
    <w:rsid w:val="00456FCF"/>
    <w:rsid w:val="0045781A"/>
    <w:rsid w:val="004578DD"/>
    <w:rsid w:val="00457944"/>
    <w:rsid w:val="00457AFE"/>
    <w:rsid w:val="00457DEA"/>
    <w:rsid w:val="00460720"/>
    <w:rsid w:val="00460E0B"/>
    <w:rsid w:val="004614FE"/>
    <w:rsid w:val="00461DA9"/>
    <w:rsid w:val="00461E0E"/>
    <w:rsid w:val="00462094"/>
    <w:rsid w:val="0046234B"/>
    <w:rsid w:val="00462933"/>
    <w:rsid w:val="00463001"/>
    <w:rsid w:val="0046339C"/>
    <w:rsid w:val="0046362C"/>
    <w:rsid w:val="00463D91"/>
    <w:rsid w:val="00464392"/>
    <w:rsid w:val="004648D8"/>
    <w:rsid w:val="00464F58"/>
    <w:rsid w:val="004652B0"/>
    <w:rsid w:val="004652E9"/>
    <w:rsid w:val="004656A4"/>
    <w:rsid w:val="00466973"/>
    <w:rsid w:val="00467152"/>
    <w:rsid w:val="0046742C"/>
    <w:rsid w:val="004676A2"/>
    <w:rsid w:val="0046782C"/>
    <w:rsid w:val="00467C79"/>
    <w:rsid w:val="004704E2"/>
    <w:rsid w:val="00470732"/>
    <w:rsid w:val="00470D81"/>
    <w:rsid w:val="00471F1D"/>
    <w:rsid w:val="004727E3"/>
    <w:rsid w:val="00472977"/>
    <w:rsid w:val="00472D39"/>
    <w:rsid w:val="00472F30"/>
    <w:rsid w:val="0047316E"/>
    <w:rsid w:val="00473416"/>
    <w:rsid w:val="00473B03"/>
    <w:rsid w:val="00473B6E"/>
    <w:rsid w:val="00473E02"/>
    <w:rsid w:val="0047483B"/>
    <w:rsid w:val="00474B7C"/>
    <w:rsid w:val="00474D1B"/>
    <w:rsid w:val="00474D80"/>
    <w:rsid w:val="004750A8"/>
    <w:rsid w:val="004754E0"/>
    <w:rsid w:val="0047562C"/>
    <w:rsid w:val="004757B8"/>
    <w:rsid w:val="00475D44"/>
    <w:rsid w:val="00476044"/>
    <w:rsid w:val="00476580"/>
    <w:rsid w:val="00476A4F"/>
    <w:rsid w:val="00476AF9"/>
    <w:rsid w:val="00476ED8"/>
    <w:rsid w:val="004772E9"/>
    <w:rsid w:val="00477558"/>
    <w:rsid w:val="00477634"/>
    <w:rsid w:val="0047779E"/>
    <w:rsid w:val="00477CD0"/>
    <w:rsid w:val="00480385"/>
    <w:rsid w:val="004805D6"/>
    <w:rsid w:val="00480C2A"/>
    <w:rsid w:val="00480CE0"/>
    <w:rsid w:val="0048148C"/>
    <w:rsid w:val="004816E0"/>
    <w:rsid w:val="00481EDC"/>
    <w:rsid w:val="004825AC"/>
    <w:rsid w:val="004825ED"/>
    <w:rsid w:val="004829A5"/>
    <w:rsid w:val="00482F06"/>
    <w:rsid w:val="00482F58"/>
    <w:rsid w:val="0048343E"/>
    <w:rsid w:val="004837EC"/>
    <w:rsid w:val="0048381F"/>
    <w:rsid w:val="00483B9B"/>
    <w:rsid w:val="0048419D"/>
    <w:rsid w:val="004841E6"/>
    <w:rsid w:val="0048445E"/>
    <w:rsid w:val="004845FD"/>
    <w:rsid w:val="00484B85"/>
    <w:rsid w:val="00484D83"/>
    <w:rsid w:val="00485101"/>
    <w:rsid w:val="0048531E"/>
    <w:rsid w:val="00485493"/>
    <w:rsid w:val="004856E9"/>
    <w:rsid w:val="00486405"/>
    <w:rsid w:val="00486C3C"/>
    <w:rsid w:val="00486E67"/>
    <w:rsid w:val="00490107"/>
    <w:rsid w:val="0049030E"/>
    <w:rsid w:val="0049086A"/>
    <w:rsid w:val="004908AA"/>
    <w:rsid w:val="004912A8"/>
    <w:rsid w:val="004912CC"/>
    <w:rsid w:val="00491C67"/>
    <w:rsid w:val="00492362"/>
    <w:rsid w:val="00492A2C"/>
    <w:rsid w:val="00492E16"/>
    <w:rsid w:val="00492F4B"/>
    <w:rsid w:val="00493187"/>
    <w:rsid w:val="004931FB"/>
    <w:rsid w:val="004931FF"/>
    <w:rsid w:val="004934AF"/>
    <w:rsid w:val="00493829"/>
    <w:rsid w:val="00493837"/>
    <w:rsid w:val="00493EF1"/>
    <w:rsid w:val="0049441E"/>
    <w:rsid w:val="00495331"/>
    <w:rsid w:val="0049537B"/>
    <w:rsid w:val="00495E28"/>
    <w:rsid w:val="00496194"/>
    <w:rsid w:val="0049620A"/>
    <w:rsid w:val="00496A74"/>
    <w:rsid w:val="00496D56"/>
    <w:rsid w:val="0049735A"/>
    <w:rsid w:val="00497F38"/>
    <w:rsid w:val="00497FC1"/>
    <w:rsid w:val="004A0230"/>
    <w:rsid w:val="004A02E0"/>
    <w:rsid w:val="004A0683"/>
    <w:rsid w:val="004A07E9"/>
    <w:rsid w:val="004A0932"/>
    <w:rsid w:val="004A0ABE"/>
    <w:rsid w:val="004A0B5F"/>
    <w:rsid w:val="004A0CC1"/>
    <w:rsid w:val="004A0D37"/>
    <w:rsid w:val="004A0D61"/>
    <w:rsid w:val="004A127B"/>
    <w:rsid w:val="004A1AC2"/>
    <w:rsid w:val="004A1BD5"/>
    <w:rsid w:val="004A1D05"/>
    <w:rsid w:val="004A1F08"/>
    <w:rsid w:val="004A2149"/>
    <w:rsid w:val="004A2152"/>
    <w:rsid w:val="004A2518"/>
    <w:rsid w:val="004A2C27"/>
    <w:rsid w:val="004A2C69"/>
    <w:rsid w:val="004A2CDF"/>
    <w:rsid w:val="004A2D2F"/>
    <w:rsid w:val="004A2D56"/>
    <w:rsid w:val="004A3112"/>
    <w:rsid w:val="004A31A8"/>
    <w:rsid w:val="004A34FC"/>
    <w:rsid w:val="004A3AB3"/>
    <w:rsid w:val="004A3AF5"/>
    <w:rsid w:val="004A5C44"/>
    <w:rsid w:val="004A5F6E"/>
    <w:rsid w:val="004A62A8"/>
    <w:rsid w:val="004A7052"/>
    <w:rsid w:val="004A7837"/>
    <w:rsid w:val="004A7BE6"/>
    <w:rsid w:val="004A7E2E"/>
    <w:rsid w:val="004B02D9"/>
    <w:rsid w:val="004B05B2"/>
    <w:rsid w:val="004B0A7C"/>
    <w:rsid w:val="004B13FE"/>
    <w:rsid w:val="004B161B"/>
    <w:rsid w:val="004B1DFD"/>
    <w:rsid w:val="004B24A5"/>
    <w:rsid w:val="004B2CA7"/>
    <w:rsid w:val="004B2E37"/>
    <w:rsid w:val="004B2EC2"/>
    <w:rsid w:val="004B2F32"/>
    <w:rsid w:val="004B2FB7"/>
    <w:rsid w:val="004B37E0"/>
    <w:rsid w:val="004B3945"/>
    <w:rsid w:val="004B3AD0"/>
    <w:rsid w:val="004B42DC"/>
    <w:rsid w:val="004B4517"/>
    <w:rsid w:val="004B472A"/>
    <w:rsid w:val="004B47D1"/>
    <w:rsid w:val="004B48A7"/>
    <w:rsid w:val="004B499B"/>
    <w:rsid w:val="004B4A05"/>
    <w:rsid w:val="004B4D03"/>
    <w:rsid w:val="004B59DF"/>
    <w:rsid w:val="004B5D47"/>
    <w:rsid w:val="004B5E3E"/>
    <w:rsid w:val="004B5F4D"/>
    <w:rsid w:val="004B637F"/>
    <w:rsid w:val="004B6A00"/>
    <w:rsid w:val="004B6AFB"/>
    <w:rsid w:val="004B72D3"/>
    <w:rsid w:val="004B7740"/>
    <w:rsid w:val="004B7E83"/>
    <w:rsid w:val="004B7F71"/>
    <w:rsid w:val="004C0069"/>
    <w:rsid w:val="004C0A65"/>
    <w:rsid w:val="004C0C0B"/>
    <w:rsid w:val="004C0CE3"/>
    <w:rsid w:val="004C0E6B"/>
    <w:rsid w:val="004C1112"/>
    <w:rsid w:val="004C1454"/>
    <w:rsid w:val="004C1869"/>
    <w:rsid w:val="004C1B69"/>
    <w:rsid w:val="004C1BBE"/>
    <w:rsid w:val="004C1FBB"/>
    <w:rsid w:val="004C262A"/>
    <w:rsid w:val="004C26BE"/>
    <w:rsid w:val="004C2890"/>
    <w:rsid w:val="004C3062"/>
    <w:rsid w:val="004C30CA"/>
    <w:rsid w:val="004C30E4"/>
    <w:rsid w:val="004C31FD"/>
    <w:rsid w:val="004C322C"/>
    <w:rsid w:val="004C3A0C"/>
    <w:rsid w:val="004C3DC1"/>
    <w:rsid w:val="004C43CB"/>
    <w:rsid w:val="004C4453"/>
    <w:rsid w:val="004C44D0"/>
    <w:rsid w:val="004C48FB"/>
    <w:rsid w:val="004C4BB9"/>
    <w:rsid w:val="004C4BE6"/>
    <w:rsid w:val="004C4CC0"/>
    <w:rsid w:val="004C4F86"/>
    <w:rsid w:val="004C5ED0"/>
    <w:rsid w:val="004C607B"/>
    <w:rsid w:val="004C66F3"/>
    <w:rsid w:val="004C6823"/>
    <w:rsid w:val="004C6D95"/>
    <w:rsid w:val="004C726B"/>
    <w:rsid w:val="004C7610"/>
    <w:rsid w:val="004C779A"/>
    <w:rsid w:val="004C77AB"/>
    <w:rsid w:val="004D07BF"/>
    <w:rsid w:val="004D0956"/>
    <w:rsid w:val="004D0A80"/>
    <w:rsid w:val="004D11EC"/>
    <w:rsid w:val="004D1913"/>
    <w:rsid w:val="004D1A56"/>
    <w:rsid w:val="004D20AB"/>
    <w:rsid w:val="004D21D6"/>
    <w:rsid w:val="004D236E"/>
    <w:rsid w:val="004D23DD"/>
    <w:rsid w:val="004D26F9"/>
    <w:rsid w:val="004D2F6B"/>
    <w:rsid w:val="004D303D"/>
    <w:rsid w:val="004D3276"/>
    <w:rsid w:val="004D375A"/>
    <w:rsid w:val="004D3C7E"/>
    <w:rsid w:val="004D3F99"/>
    <w:rsid w:val="004D41A4"/>
    <w:rsid w:val="004D4754"/>
    <w:rsid w:val="004D47A8"/>
    <w:rsid w:val="004D4843"/>
    <w:rsid w:val="004D48F6"/>
    <w:rsid w:val="004D5156"/>
    <w:rsid w:val="004D5E39"/>
    <w:rsid w:val="004D66A8"/>
    <w:rsid w:val="004D69C7"/>
    <w:rsid w:val="004D6AAA"/>
    <w:rsid w:val="004D6D77"/>
    <w:rsid w:val="004D7449"/>
    <w:rsid w:val="004D78F5"/>
    <w:rsid w:val="004D7D6D"/>
    <w:rsid w:val="004E0339"/>
    <w:rsid w:val="004E0441"/>
    <w:rsid w:val="004E0607"/>
    <w:rsid w:val="004E0776"/>
    <w:rsid w:val="004E08B5"/>
    <w:rsid w:val="004E09F9"/>
    <w:rsid w:val="004E1106"/>
    <w:rsid w:val="004E1BD6"/>
    <w:rsid w:val="004E2119"/>
    <w:rsid w:val="004E264E"/>
    <w:rsid w:val="004E265E"/>
    <w:rsid w:val="004E2B0E"/>
    <w:rsid w:val="004E2B3F"/>
    <w:rsid w:val="004E2BA9"/>
    <w:rsid w:val="004E2E33"/>
    <w:rsid w:val="004E2F7A"/>
    <w:rsid w:val="004E39CD"/>
    <w:rsid w:val="004E3B4B"/>
    <w:rsid w:val="004E3C90"/>
    <w:rsid w:val="004E408E"/>
    <w:rsid w:val="004E41E5"/>
    <w:rsid w:val="004E49D5"/>
    <w:rsid w:val="004E4AB2"/>
    <w:rsid w:val="004E4E0E"/>
    <w:rsid w:val="004E5303"/>
    <w:rsid w:val="004E54D7"/>
    <w:rsid w:val="004E5835"/>
    <w:rsid w:val="004E5B3D"/>
    <w:rsid w:val="004E5D34"/>
    <w:rsid w:val="004E647A"/>
    <w:rsid w:val="004E6A85"/>
    <w:rsid w:val="004E6D35"/>
    <w:rsid w:val="004E70F3"/>
    <w:rsid w:val="004F06E8"/>
    <w:rsid w:val="004F0968"/>
    <w:rsid w:val="004F0E85"/>
    <w:rsid w:val="004F0E92"/>
    <w:rsid w:val="004F122D"/>
    <w:rsid w:val="004F1400"/>
    <w:rsid w:val="004F14AC"/>
    <w:rsid w:val="004F1824"/>
    <w:rsid w:val="004F18BC"/>
    <w:rsid w:val="004F1DD2"/>
    <w:rsid w:val="004F24D1"/>
    <w:rsid w:val="004F2E2B"/>
    <w:rsid w:val="004F2F7E"/>
    <w:rsid w:val="004F3081"/>
    <w:rsid w:val="004F3BC7"/>
    <w:rsid w:val="004F41B5"/>
    <w:rsid w:val="004F44D7"/>
    <w:rsid w:val="004F4527"/>
    <w:rsid w:val="004F456A"/>
    <w:rsid w:val="004F4809"/>
    <w:rsid w:val="004F57C3"/>
    <w:rsid w:val="004F593E"/>
    <w:rsid w:val="004F602B"/>
    <w:rsid w:val="004F6051"/>
    <w:rsid w:val="004F60BE"/>
    <w:rsid w:val="004F6196"/>
    <w:rsid w:val="004F6A38"/>
    <w:rsid w:val="004F6B1F"/>
    <w:rsid w:val="004F6DDE"/>
    <w:rsid w:val="004F6E80"/>
    <w:rsid w:val="004F6FF8"/>
    <w:rsid w:val="004F70C6"/>
    <w:rsid w:val="004F70E0"/>
    <w:rsid w:val="004F794C"/>
    <w:rsid w:val="0050037E"/>
    <w:rsid w:val="005005DE"/>
    <w:rsid w:val="0050066E"/>
    <w:rsid w:val="005009D1"/>
    <w:rsid w:val="00500BBE"/>
    <w:rsid w:val="0050131D"/>
    <w:rsid w:val="0050146D"/>
    <w:rsid w:val="005016E2"/>
    <w:rsid w:val="00502128"/>
    <w:rsid w:val="0050255F"/>
    <w:rsid w:val="0050257E"/>
    <w:rsid w:val="00502D54"/>
    <w:rsid w:val="00502F86"/>
    <w:rsid w:val="0050339E"/>
    <w:rsid w:val="0050352D"/>
    <w:rsid w:val="00503C07"/>
    <w:rsid w:val="00503CE8"/>
    <w:rsid w:val="00503D6E"/>
    <w:rsid w:val="00503E82"/>
    <w:rsid w:val="00503F0B"/>
    <w:rsid w:val="0050408D"/>
    <w:rsid w:val="005041ED"/>
    <w:rsid w:val="005047FB"/>
    <w:rsid w:val="00504A96"/>
    <w:rsid w:val="005056E1"/>
    <w:rsid w:val="00505777"/>
    <w:rsid w:val="005057C1"/>
    <w:rsid w:val="0050661C"/>
    <w:rsid w:val="0050673E"/>
    <w:rsid w:val="00506919"/>
    <w:rsid w:val="00506BD8"/>
    <w:rsid w:val="00506C38"/>
    <w:rsid w:val="00507385"/>
    <w:rsid w:val="005075CC"/>
    <w:rsid w:val="00507A93"/>
    <w:rsid w:val="00507D11"/>
    <w:rsid w:val="005108F9"/>
    <w:rsid w:val="00510D1C"/>
    <w:rsid w:val="00510EA7"/>
    <w:rsid w:val="00511904"/>
    <w:rsid w:val="005120A3"/>
    <w:rsid w:val="0051283F"/>
    <w:rsid w:val="00512F11"/>
    <w:rsid w:val="005136E1"/>
    <w:rsid w:val="00513806"/>
    <w:rsid w:val="00513B1F"/>
    <w:rsid w:val="00513D7C"/>
    <w:rsid w:val="00514D73"/>
    <w:rsid w:val="00514DD8"/>
    <w:rsid w:val="0051549F"/>
    <w:rsid w:val="00515730"/>
    <w:rsid w:val="00515AA8"/>
    <w:rsid w:val="00515BAC"/>
    <w:rsid w:val="00515D7D"/>
    <w:rsid w:val="00516113"/>
    <w:rsid w:val="00516381"/>
    <w:rsid w:val="00516515"/>
    <w:rsid w:val="005170AD"/>
    <w:rsid w:val="005172CA"/>
    <w:rsid w:val="00517304"/>
    <w:rsid w:val="005173A4"/>
    <w:rsid w:val="00517638"/>
    <w:rsid w:val="00517852"/>
    <w:rsid w:val="00517C9A"/>
    <w:rsid w:val="00520066"/>
    <w:rsid w:val="00520104"/>
    <w:rsid w:val="00520227"/>
    <w:rsid w:val="00521DFB"/>
    <w:rsid w:val="0052244C"/>
    <w:rsid w:val="005226B5"/>
    <w:rsid w:val="0052285C"/>
    <w:rsid w:val="00522D4D"/>
    <w:rsid w:val="00522DFB"/>
    <w:rsid w:val="005232E7"/>
    <w:rsid w:val="00523381"/>
    <w:rsid w:val="005234B6"/>
    <w:rsid w:val="0052353F"/>
    <w:rsid w:val="005235EF"/>
    <w:rsid w:val="005236B8"/>
    <w:rsid w:val="005238A9"/>
    <w:rsid w:val="00523D04"/>
    <w:rsid w:val="0052434F"/>
    <w:rsid w:val="0052448C"/>
    <w:rsid w:val="005244DA"/>
    <w:rsid w:val="00524AC1"/>
    <w:rsid w:val="00524E26"/>
    <w:rsid w:val="00524EE3"/>
    <w:rsid w:val="005250D2"/>
    <w:rsid w:val="005250D9"/>
    <w:rsid w:val="00525BFB"/>
    <w:rsid w:val="00525C9D"/>
    <w:rsid w:val="00525EC5"/>
    <w:rsid w:val="005260CE"/>
    <w:rsid w:val="005264BA"/>
    <w:rsid w:val="005264BD"/>
    <w:rsid w:val="0052699D"/>
    <w:rsid w:val="00526A07"/>
    <w:rsid w:val="00526DA4"/>
    <w:rsid w:val="00527628"/>
    <w:rsid w:val="00527FA6"/>
    <w:rsid w:val="00527FBB"/>
    <w:rsid w:val="00530189"/>
    <w:rsid w:val="00530F2A"/>
    <w:rsid w:val="00531254"/>
    <w:rsid w:val="0053137F"/>
    <w:rsid w:val="005318E6"/>
    <w:rsid w:val="00531B68"/>
    <w:rsid w:val="00531BE8"/>
    <w:rsid w:val="00531D94"/>
    <w:rsid w:val="00531E9B"/>
    <w:rsid w:val="005323A0"/>
    <w:rsid w:val="00532434"/>
    <w:rsid w:val="005324D4"/>
    <w:rsid w:val="00532B4A"/>
    <w:rsid w:val="00532EC2"/>
    <w:rsid w:val="00532FC3"/>
    <w:rsid w:val="0053300E"/>
    <w:rsid w:val="0053339D"/>
    <w:rsid w:val="005336AC"/>
    <w:rsid w:val="00533AF2"/>
    <w:rsid w:val="00533F51"/>
    <w:rsid w:val="00533FB7"/>
    <w:rsid w:val="0053408B"/>
    <w:rsid w:val="005341E4"/>
    <w:rsid w:val="00534418"/>
    <w:rsid w:val="0053541C"/>
    <w:rsid w:val="005355B3"/>
    <w:rsid w:val="005356F6"/>
    <w:rsid w:val="005357B6"/>
    <w:rsid w:val="00535847"/>
    <w:rsid w:val="00535B19"/>
    <w:rsid w:val="00535B2C"/>
    <w:rsid w:val="0053604A"/>
    <w:rsid w:val="00536B5E"/>
    <w:rsid w:val="00536BD0"/>
    <w:rsid w:val="00536D5E"/>
    <w:rsid w:val="00536E2D"/>
    <w:rsid w:val="005374F9"/>
    <w:rsid w:val="005379B9"/>
    <w:rsid w:val="00537C15"/>
    <w:rsid w:val="00537EA6"/>
    <w:rsid w:val="0054002D"/>
    <w:rsid w:val="005401E5"/>
    <w:rsid w:val="0054077A"/>
    <w:rsid w:val="00540A3D"/>
    <w:rsid w:val="00540DED"/>
    <w:rsid w:val="00541108"/>
    <w:rsid w:val="005414ED"/>
    <w:rsid w:val="00541C37"/>
    <w:rsid w:val="00542262"/>
    <w:rsid w:val="00542541"/>
    <w:rsid w:val="00543E1B"/>
    <w:rsid w:val="00544208"/>
    <w:rsid w:val="005442D7"/>
    <w:rsid w:val="005447E7"/>
    <w:rsid w:val="005448DB"/>
    <w:rsid w:val="00544910"/>
    <w:rsid w:val="00544C3F"/>
    <w:rsid w:val="00544E74"/>
    <w:rsid w:val="00545FC1"/>
    <w:rsid w:val="005460CE"/>
    <w:rsid w:val="00546163"/>
    <w:rsid w:val="00546393"/>
    <w:rsid w:val="0054645A"/>
    <w:rsid w:val="005466C3"/>
    <w:rsid w:val="00546B0C"/>
    <w:rsid w:val="00546D70"/>
    <w:rsid w:val="00546EF6"/>
    <w:rsid w:val="005479E5"/>
    <w:rsid w:val="00547F2D"/>
    <w:rsid w:val="005501FB"/>
    <w:rsid w:val="00550649"/>
    <w:rsid w:val="005507ED"/>
    <w:rsid w:val="005508BB"/>
    <w:rsid w:val="00550BBE"/>
    <w:rsid w:val="00551001"/>
    <w:rsid w:val="00551270"/>
    <w:rsid w:val="005518AB"/>
    <w:rsid w:val="00551EE7"/>
    <w:rsid w:val="00552074"/>
    <w:rsid w:val="0055254B"/>
    <w:rsid w:val="0055258C"/>
    <w:rsid w:val="005526C7"/>
    <w:rsid w:val="0055279A"/>
    <w:rsid w:val="00552815"/>
    <w:rsid w:val="005528FE"/>
    <w:rsid w:val="0055290F"/>
    <w:rsid w:val="0055291F"/>
    <w:rsid w:val="00552A1A"/>
    <w:rsid w:val="00552B0E"/>
    <w:rsid w:val="00552DD6"/>
    <w:rsid w:val="00552ECD"/>
    <w:rsid w:val="00553377"/>
    <w:rsid w:val="005535DF"/>
    <w:rsid w:val="0055361B"/>
    <w:rsid w:val="00553903"/>
    <w:rsid w:val="00553B56"/>
    <w:rsid w:val="00553CA4"/>
    <w:rsid w:val="0055461D"/>
    <w:rsid w:val="0055476E"/>
    <w:rsid w:val="0055487A"/>
    <w:rsid w:val="005551DC"/>
    <w:rsid w:val="005559DA"/>
    <w:rsid w:val="00555BBD"/>
    <w:rsid w:val="00555CE4"/>
    <w:rsid w:val="00555DBB"/>
    <w:rsid w:val="00555DE8"/>
    <w:rsid w:val="00555DE9"/>
    <w:rsid w:val="00555DF3"/>
    <w:rsid w:val="00556009"/>
    <w:rsid w:val="0055608B"/>
    <w:rsid w:val="005567ED"/>
    <w:rsid w:val="0055687D"/>
    <w:rsid w:val="0055708F"/>
    <w:rsid w:val="00557479"/>
    <w:rsid w:val="00557790"/>
    <w:rsid w:val="00557E2F"/>
    <w:rsid w:val="00557F76"/>
    <w:rsid w:val="005602C6"/>
    <w:rsid w:val="005607DA"/>
    <w:rsid w:val="00560C80"/>
    <w:rsid w:val="00560CE7"/>
    <w:rsid w:val="00560F3B"/>
    <w:rsid w:val="00560F88"/>
    <w:rsid w:val="005611FB"/>
    <w:rsid w:val="005614A4"/>
    <w:rsid w:val="005615BD"/>
    <w:rsid w:val="00561A32"/>
    <w:rsid w:val="00561C1D"/>
    <w:rsid w:val="00561EE4"/>
    <w:rsid w:val="005623C0"/>
    <w:rsid w:val="00562571"/>
    <w:rsid w:val="005629AC"/>
    <w:rsid w:val="00563428"/>
    <w:rsid w:val="005634CA"/>
    <w:rsid w:val="005639C9"/>
    <w:rsid w:val="00563C0D"/>
    <w:rsid w:val="005645A7"/>
    <w:rsid w:val="00564732"/>
    <w:rsid w:val="00564813"/>
    <w:rsid w:val="005648F3"/>
    <w:rsid w:val="00565A01"/>
    <w:rsid w:val="00565C1D"/>
    <w:rsid w:val="0056608A"/>
    <w:rsid w:val="0056641F"/>
    <w:rsid w:val="00566624"/>
    <w:rsid w:val="00566707"/>
    <w:rsid w:val="0056675D"/>
    <w:rsid w:val="00566876"/>
    <w:rsid w:val="00566944"/>
    <w:rsid w:val="00567240"/>
    <w:rsid w:val="005674B1"/>
    <w:rsid w:val="00567608"/>
    <w:rsid w:val="0056783B"/>
    <w:rsid w:val="005678C2"/>
    <w:rsid w:val="00567933"/>
    <w:rsid w:val="005704BF"/>
    <w:rsid w:val="00570B36"/>
    <w:rsid w:val="00570B7F"/>
    <w:rsid w:val="00570EFC"/>
    <w:rsid w:val="00571258"/>
    <w:rsid w:val="00571559"/>
    <w:rsid w:val="005716AB"/>
    <w:rsid w:val="005716ED"/>
    <w:rsid w:val="00571914"/>
    <w:rsid w:val="00571981"/>
    <w:rsid w:val="00571AA9"/>
    <w:rsid w:val="00571B70"/>
    <w:rsid w:val="00572229"/>
    <w:rsid w:val="00572750"/>
    <w:rsid w:val="00572C65"/>
    <w:rsid w:val="0057330F"/>
    <w:rsid w:val="00573E53"/>
    <w:rsid w:val="00574420"/>
    <w:rsid w:val="00574951"/>
    <w:rsid w:val="00574A3E"/>
    <w:rsid w:val="00574A78"/>
    <w:rsid w:val="005756AB"/>
    <w:rsid w:val="005756DB"/>
    <w:rsid w:val="0057591A"/>
    <w:rsid w:val="00575955"/>
    <w:rsid w:val="00575A67"/>
    <w:rsid w:val="00575F09"/>
    <w:rsid w:val="0057616F"/>
    <w:rsid w:val="00576848"/>
    <w:rsid w:val="00576D9E"/>
    <w:rsid w:val="00577570"/>
    <w:rsid w:val="00577639"/>
    <w:rsid w:val="00577B38"/>
    <w:rsid w:val="00577BFD"/>
    <w:rsid w:val="00580080"/>
    <w:rsid w:val="00580163"/>
    <w:rsid w:val="005801E6"/>
    <w:rsid w:val="0058091F"/>
    <w:rsid w:val="00580E59"/>
    <w:rsid w:val="00580F64"/>
    <w:rsid w:val="00581002"/>
    <w:rsid w:val="00581C19"/>
    <w:rsid w:val="00582234"/>
    <w:rsid w:val="005826F4"/>
    <w:rsid w:val="0058295D"/>
    <w:rsid w:val="00583038"/>
    <w:rsid w:val="0058363C"/>
    <w:rsid w:val="00583B02"/>
    <w:rsid w:val="00583DA5"/>
    <w:rsid w:val="00583DA9"/>
    <w:rsid w:val="0058401B"/>
    <w:rsid w:val="00584128"/>
    <w:rsid w:val="005841A0"/>
    <w:rsid w:val="0058436C"/>
    <w:rsid w:val="0058453A"/>
    <w:rsid w:val="00584C76"/>
    <w:rsid w:val="00584F8E"/>
    <w:rsid w:val="0058500D"/>
    <w:rsid w:val="0058532B"/>
    <w:rsid w:val="00585522"/>
    <w:rsid w:val="005856AA"/>
    <w:rsid w:val="005858C4"/>
    <w:rsid w:val="005860B8"/>
    <w:rsid w:val="00586468"/>
    <w:rsid w:val="00586526"/>
    <w:rsid w:val="0058657A"/>
    <w:rsid w:val="00586909"/>
    <w:rsid w:val="005869E7"/>
    <w:rsid w:val="00586D66"/>
    <w:rsid w:val="00586E91"/>
    <w:rsid w:val="00586FD0"/>
    <w:rsid w:val="00587531"/>
    <w:rsid w:val="005879BB"/>
    <w:rsid w:val="00587D10"/>
    <w:rsid w:val="00587DF1"/>
    <w:rsid w:val="00587ECD"/>
    <w:rsid w:val="0059002D"/>
    <w:rsid w:val="00590361"/>
    <w:rsid w:val="005904AF"/>
    <w:rsid w:val="00590738"/>
    <w:rsid w:val="005908E1"/>
    <w:rsid w:val="00590B5F"/>
    <w:rsid w:val="00590EE7"/>
    <w:rsid w:val="00591EE7"/>
    <w:rsid w:val="00591F7C"/>
    <w:rsid w:val="0059207E"/>
    <w:rsid w:val="0059216C"/>
    <w:rsid w:val="005926FE"/>
    <w:rsid w:val="0059287C"/>
    <w:rsid w:val="00592AB7"/>
    <w:rsid w:val="00592CBC"/>
    <w:rsid w:val="00592D86"/>
    <w:rsid w:val="005932F2"/>
    <w:rsid w:val="005939E2"/>
    <w:rsid w:val="00593A22"/>
    <w:rsid w:val="00593B23"/>
    <w:rsid w:val="00593C5B"/>
    <w:rsid w:val="00593CE6"/>
    <w:rsid w:val="00593D93"/>
    <w:rsid w:val="00593F6F"/>
    <w:rsid w:val="00594A17"/>
    <w:rsid w:val="0059507F"/>
    <w:rsid w:val="00595498"/>
    <w:rsid w:val="005955E8"/>
    <w:rsid w:val="0059584D"/>
    <w:rsid w:val="005958EF"/>
    <w:rsid w:val="00595915"/>
    <w:rsid w:val="00595CA7"/>
    <w:rsid w:val="00596778"/>
    <w:rsid w:val="00596973"/>
    <w:rsid w:val="005969E0"/>
    <w:rsid w:val="005969E1"/>
    <w:rsid w:val="00596CCB"/>
    <w:rsid w:val="00597466"/>
    <w:rsid w:val="0059747D"/>
    <w:rsid w:val="0059753A"/>
    <w:rsid w:val="005A0764"/>
    <w:rsid w:val="005A07BF"/>
    <w:rsid w:val="005A0E4D"/>
    <w:rsid w:val="005A0FE3"/>
    <w:rsid w:val="005A16D8"/>
    <w:rsid w:val="005A3414"/>
    <w:rsid w:val="005A362F"/>
    <w:rsid w:val="005A3D4D"/>
    <w:rsid w:val="005A5332"/>
    <w:rsid w:val="005A58F3"/>
    <w:rsid w:val="005A6023"/>
    <w:rsid w:val="005A6628"/>
    <w:rsid w:val="005A6D8A"/>
    <w:rsid w:val="005A70CA"/>
    <w:rsid w:val="005A752F"/>
    <w:rsid w:val="005A7E67"/>
    <w:rsid w:val="005B0A40"/>
    <w:rsid w:val="005B0A4B"/>
    <w:rsid w:val="005B0BC6"/>
    <w:rsid w:val="005B0CF7"/>
    <w:rsid w:val="005B0CFC"/>
    <w:rsid w:val="005B0DF5"/>
    <w:rsid w:val="005B11D5"/>
    <w:rsid w:val="005B13EA"/>
    <w:rsid w:val="005B236F"/>
    <w:rsid w:val="005B240D"/>
    <w:rsid w:val="005B2C18"/>
    <w:rsid w:val="005B2F07"/>
    <w:rsid w:val="005B360D"/>
    <w:rsid w:val="005B37BD"/>
    <w:rsid w:val="005B39E2"/>
    <w:rsid w:val="005B3D62"/>
    <w:rsid w:val="005B429B"/>
    <w:rsid w:val="005B42C9"/>
    <w:rsid w:val="005B482E"/>
    <w:rsid w:val="005B4E4C"/>
    <w:rsid w:val="005B4EC7"/>
    <w:rsid w:val="005B4FE5"/>
    <w:rsid w:val="005B54D4"/>
    <w:rsid w:val="005B5958"/>
    <w:rsid w:val="005B5B2B"/>
    <w:rsid w:val="005B5E88"/>
    <w:rsid w:val="005B5EE3"/>
    <w:rsid w:val="005B6FB9"/>
    <w:rsid w:val="005B71D3"/>
    <w:rsid w:val="005B74C7"/>
    <w:rsid w:val="005B77B4"/>
    <w:rsid w:val="005B7A62"/>
    <w:rsid w:val="005B7CAF"/>
    <w:rsid w:val="005B7D2D"/>
    <w:rsid w:val="005C06E7"/>
    <w:rsid w:val="005C07F6"/>
    <w:rsid w:val="005C0878"/>
    <w:rsid w:val="005C0F3A"/>
    <w:rsid w:val="005C11A5"/>
    <w:rsid w:val="005C12C7"/>
    <w:rsid w:val="005C1C59"/>
    <w:rsid w:val="005C1D74"/>
    <w:rsid w:val="005C2466"/>
    <w:rsid w:val="005C27ED"/>
    <w:rsid w:val="005C2E47"/>
    <w:rsid w:val="005C363E"/>
    <w:rsid w:val="005C37D0"/>
    <w:rsid w:val="005C3E22"/>
    <w:rsid w:val="005C4344"/>
    <w:rsid w:val="005C44AF"/>
    <w:rsid w:val="005C46A8"/>
    <w:rsid w:val="005C47FF"/>
    <w:rsid w:val="005C4BE8"/>
    <w:rsid w:val="005C4E72"/>
    <w:rsid w:val="005C53CF"/>
    <w:rsid w:val="005C6049"/>
    <w:rsid w:val="005C61BA"/>
    <w:rsid w:val="005C635E"/>
    <w:rsid w:val="005C63C2"/>
    <w:rsid w:val="005C6B50"/>
    <w:rsid w:val="005C6F8F"/>
    <w:rsid w:val="005C7054"/>
    <w:rsid w:val="005C75DF"/>
    <w:rsid w:val="005C7865"/>
    <w:rsid w:val="005C78D4"/>
    <w:rsid w:val="005C7AF6"/>
    <w:rsid w:val="005D003C"/>
    <w:rsid w:val="005D077C"/>
    <w:rsid w:val="005D099A"/>
    <w:rsid w:val="005D10A2"/>
    <w:rsid w:val="005D13DB"/>
    <w:rsid w:val="005D14C2"/>
    <w:rsid w:val="005D1791"/>
    <w:rsid w:val="005D185B"/>
    <w:rsid w:val="005D22B1"/>
    <w:rsid w:val="005D263B"/>
    <w:rsid w:val="005D2721"/>
    <w:rsid w:val="005D277A"/>
    <w:rsid w:val="005D2867"/>
    <w:rsid w:val="005D293A"/>
    <w:rsid w:val="005D2A26"/>
    <w:rsid w:val="005D2E08"/>
    <w:rsid w:val="005D3629"/>
    <w:rsid w:val="005D4049"/>
    <w:rsid w:val="005D4322"/>
    <w:rsid w:val="005D4724"/>
    <w:rsid w:val="005D4B49"/>
    <w:rsid w:val="005D4C2D"/>
    <w:rsid w:val="005D4D2D"/>
    <w:rsid w:val="005D4E09"/>
    <w:rsid w:val="005D5120"/>
    <w:rsid w:val="005D56B5"/>
    <w:rsid w:val="005D58DF"/>
    <w:rsid w:val="005D5AD4"/>
    <w:rsid w:val="005D5F73"/>
    <w:rsid w:val="005D6210"/>
    <w:rsid w:val="005D6A95"/>
    <w:rsid w:val="005D6B7D"/>
    <w:rsid w:val="005D6DA0"/>
    <w:rsid w:val="005D6E83"/>
    <w:rsid w:val="005D7046"/>
    <w:rsid w:val="005D74D6"/>
    <w:rsid w:val="005E0435"/>
    <w:rsid w:val="005E05BD"/>
    <w:rsid w:val="005E0963"/>
    <w:rsid w:val="005E09DB"/>
    <w:rsid w:val="005E0CBC"/>
    <w:rsid w:val="005E1111"/>
    <w:rsid w:val="005E12A8"/>
    <w:rsid w:val="005E1504"/>
    <w:rsid w:val="005E16F6"/>
    <w:rsid w:val="005E1854"/>
    <w:rsid w:val="005E1E3C"/>
    <w:rsid w:val="005E26FF"/>
    <w:rsid w:val="005E2717"/>
    <w:rsid w:val="005E2974"/>
    <w:rsid w:val="005E330F"/>
    <w:rsid w:val="005E3CC8"/>
    <w:rsid w:val="005E3CE0"/>
    <w:rsid w:val="005E3D72"/>
    <w:rsid w:val="005E3E9B"/>
    <w:rsid w:val="005E459F"/>
    <w:rsid w:val="005E4983"/>
    <w:rsid w:val="005E4AE9"/>
    <w:rsid w:val="005E4C70"/>
    <w:rsid w:val="005E4CE3"/>
    <w:rsid w:val="005E50C5"/>
    <w:rsid w:val="005E55EA"/>
    <w:rsid w:val="005E5888"/>
    <w:rsid w:val="005E5941"/>
    <w:rsid w:val="005E5C81"/>
    <w:rsid w:val="005E5CBB"/>
    <w:rsid w:val="005E5E0F"/>
    <w:rsid w:val="005E6123"/>
    <w:rsid w:val="005E6E54"/>
    <w:rsid w:val="005E6F88"/>
    <w:rsid w:val="005E747D"/>
    <w:rsid w:val="005E7806"/>
    <w:rsid w:val="005E7F89"/>
    <w:rsid w:val="005F0176"/>
    <w:rsid w:val="005F025A"/>
    <w:rsid w:val="005F09FA"/>
    <w:rsid w:val="005F0BEB"/>
    <w:rsid w:val="005F0EAC"/>
    <w:rsid w:val="005F0F38"/>
    <w:rsid w:val="005F13EE"/>
    <w:rsid w:val="005F1594"/>
    <w:rsid w:val="005F15DE"/>
    <w:rsid w:val="005F15F8"/>
    <w:rsid w:val="005F1A20"/>
    <w:rsid w:val="005F24ED"/>
    <w:rsid w:val="005F274F"/>
    <w:rsid w:val="005F31DF"/>
    <w:rsid w:val="005F3476"/>
    <w:rsid w:val="005F3B97"/>
    <w:rsid w:val="005F3DB0"/>
    <w:rsid w:val="005F3E54"/>
    <w:rsid w:val="005F44E2"/>
    <w:rsid w:val="005F453D"/>
    <w:rsid w:val="005F4817"/>
    <w:rsid w:val="005F4DE9"/>
    <w:rsid w:val="005F6139"/>
    <w:rsid w:val="005F620B"/>
    <w:rsid w:val="005F6215"/>
    <w:rsid w:val="005F6B16"/>
    <w:rsid w:val="005F6BD5"/>
    <w:rsid w:val="005F6BDD"/>
    <w:rsid w:val="005F6E03"/>
    <w:rsid w:val="005F6E26"/>
    <w:rsid w:val="005F705F"/>
    <w:rsid w:val="005F7560"/>
    <w:rsid w:val="005F7864"/>
    <w:rsid w:val="005F7957"/>
    <w:rsid w:val="005F7969"/>
    <w:rsid w:val="005F7A7C"/>
    <w:rsid w:val="006007AD"/>
    <w:rsid w:val="00600A49"/>
    <w:rsid w:val="00600B84"/>
    <w:rsid w:val="00600C95"/>
    <w:rsid w:val="00600F0E"/>
    <w:rsid w:val="00600FFE"/>
    <w:rsid w:val="006014D6"/>
    <w:rsid w:val="00601BD0"/>
    <w:rsid w:val="00601C2B"/>
    <w:rsid w:val="00601D6C"/>
    <w:rsid w:val="00602523"/>
    <w:rsid w:val="0060254B"/>
    <w:rsid w:val="00602604"/>
    <w:rsid w:val="00602904"/>
    <w:rsid w:val="00602E17"/>
    <w:rsid w:val="00602E41"/>
    <w:rsid w:val="00603468"/>
    <w:rsid w:val="0060350E"/>
    <w:rsid w:val="00603C55"/>
    <w:rsid w:val="006042EB"/>
    <w:rsid w:val="0060430F"/>
    <w:rsid w:val="0060444B"/>
    <w:rsid w:val="00604FF5"/>
    <w:rsid w:val="006052CE"/>
    <w:rsid w:val="00605B3C"/>
    <w:rsid w:val="00605C3D"/>
    <w:rsid w:val="00605CE6"/>
    <w:rsid w:val="006066B9"/>
    <w:rsid w:val="006066D0"/>
    <w:rsid w:val="006067BB"/>
    <w:rsid w:val="00606CAE"/>
    <w:rsid w:val="00607E3E"/>
    <w:rsid w:val="00610115"/>
    <w:rsid w:val="006102A8"/>
    <w:rsid w:val="00611696"/>
    <w:rsid w:val="00611A94"/>
    <w:rsid w:val="00611B1C"/>
    <w:rsid w:val="00611E1D"/>
    <w:rsid w:val="00612042"/>
    <w:rsid w:val="006120E2"/>
    <w:rsid w:val="00612A0F"/>
    <w:rsid w:val="00612BA1"/>
    <w:rsid w:val="006132E2"/>
    <w:rsid w:val="0061338F"/>
    <w:rsid w:val="0061390A"/>
    <w:rsid w:val="00613BA3"/>
    <w:rsid w:val="00613F47"/>
    <w:rsid w:val="00614072"/>
    <w:rsid w:val="006144D9"/>
    <w:rsid w:val="006144E8"/>
    <w:rsid w:val="006147A9"/>
    <w:rsid w:val="006147EE"/>
    <w:rsid w:val="00614B38"/>
    <w:rsid w:val="00614B85"/>
    <w:rsid w:val="00614DDD"/>
    <w:rsid w:val="00614FF3"/>
    <w:rsid w:val="006150B2"/>
    <w:rsid w:val="006153E8"/>
    <w:rsid w:val="00615957"/>
    <w:rsid w:val="006159DA"/>
    <w:rsid w:val="00615A06"/>
    <w:rsid w:val="0061614E"/>
    <w:rsid w:val="0061632F"/>
    <w:rsid w:val="006163C5"/>
    <w:rsid w:val="00616438"/>
    <w:rsid w:val="00616876"/>
    <w:rsid w:val="00616974"/>
    <w:rsid w:val="00616C14"/>
    <w:rsid w:val="00616EC2"/>
    <w:rsid w:val="00617363"/>
    <w:rsid w:val="0061748D"/>
    <w:rsid w:val="006177B6"/>
    <w:rsid w:val="006177CB"/>
    <w:rsid w:val="00617E25"/>
    <w:rsid w:val="00617F87"/>
    <w:rsid w:val="00617FC2"/>
    <w:rsid w:val="006200A6"/>
    <w:rsid w:val="00620A1E"/>
    <w:rsid w:val="00620C02"/>
    <w:rsid w:val="00620F4F"/>
    <w:rsid w:val="006212CC"/>
    <w:rsid w:val="0062175E"/>
    <w:rsid w:val="0062186F"/>
    <w:rsid w:val="00621DD2"/>
    <w:rsid w:val="00622327"/>
    <w:rsid w:val="00622395"/>
    <w:rsid w:val="0062239B"/>
    <w:rsid w:val="00622794"/>
    <w:rsid w:val="00622A1E"/>
    <w:rsid w:val="006230A4"/>
    <w:rsid w:val="00623BE4"/>
    <w:rsid w:val="00623BE9"/>
    <w:rsid w:val="00623DF1"/>
    <w:rsid w:val="00624593"/>
    <w:rsid w:val="00624BF3"/>
    <w:rsid w:val="00624D2A"/>
    <w:rsid w:val="00624D5F"/>
    <w:rsid w:val="00624F44"/>
    <w:rsid w:val="006250F3"/>
    <w:rsid w:val="00625303"/>
    <w:rsid w:val="00625700"/>
    <w:rsid w:val="00625733"/>
    <w:rsid w:val="00625808"/>
    <w:rsid w:val="006268E7"/>
    <w:rsid w:val="006269CD"/>
    <w:rsid w:val="00626ED4"/>
    <w:rsid w:val="00626F77"/>
    <w:rsid w:val="00627684"/>
    <w:rsid w:val="00627953"/>
    <w:rsid w:val="00630196"/>
    <w:rsid w:val="0063087E"/>
    <w:rsid w:val="00630D19"/>
    <w:rsid w:val="00630F12"/>
    <w:rsid w:val="006311BD"/>
    <w:rsid w:val="00631DEC"/>
    <w:rsid w:val="0063228D"/>
    <w:rsid w:val="00632796"/>
    <w:rsid w:val="00632834"/>
    <w:rsid w:val="00632AF3"/>
    <w:rsid w:val="00632C58"/>
    <w:rsid w:val="00633250"/>
    <w:rsid w:val="00633D16"/>
    <w:rsid w:val="00633D1A"/>
    <w:rsid w:val="006343BB"/>
    <w:rsid w:val="0063479C"/>
    <w:rsid w:val="00634863"/>
    <w:rsid w:val="00634933"/>
    <w:rsid w:val="00634AEC"/>
    <w:rsid w:val="006352DD"/>
    <w:rsid w:val="0063573C"/>
    <w:rsid w:val="006357C2"/>
    <w:rsid w:val="006359AD"/>
    <w:rsid w:val="00635DF0"/>
    <w:rsid w:val="00636085"/>
    <w:rsid w:val="0063620E"/>
    <w:rsid w:val="006367B3"/>
    <w:rsid w:val="00636EFC"/>
    <w:rsid w:val="00637006"/>
    <w:rsid w:val="006372EB"/>
    <w:rsid w:val="0063740E"/>
    <w:rsid w:val="00637540"/>
    <w:rsid w:val="00637BF8"/>
    <w:rsid w:val="00637D94"/>
    <w:rsid w:val="0064003C"/>
    <w:rsid w:val="00640EF2"/>
    <w:rsid w:val="00640F13"/>
    <w:rsid w:val="006416D2"/>
    <w:rsid w:val="00641C3A"/>
    <w:rsid w:val="00641EDF"/>
    <w:rsid w:val="006425D9"/>
    <w:rsid w:val="00642607"/>
    <w:rsid w:val="00642883"/>
    <w:rsid w:val="00642884"/>
    <w:rsid w:val="00642CEB"/>
    <w:rsid w:val="00644006"/>
    <w:rsid w:val="00644CE8"/>
    <w:rsid w:val="00644D36"/>
    <w:rsid w:val="00645205"/>
    <w:rsid w:val="00645377"/>
    <w:rsid w:val="00645D48"/>
    <w:rsid w:val="00645DE9"/>
    <w:rsid w:val="00645F5D"/>
    <w:rsid w:val="006464B8"/>
    <w:rsid w:val="00646C54"/>
    <w:rsid w:val="00646D8A"/>
    <w:rsid w:val="00646F1A"/>
    <w:rsid w:val="0064704E"/>
    <w:rsid w:val="00647513"/>
    <w:rsid w:val="00647520"/>
    <w:rsid w:val="00647577"/>
    <w:rsid w:val="00647704"/>
    <w:rsid w:val="00647E13"/>
    <w:rsid w:val="00650216"/>
    <w:rsid w:val="00650260"/>
    <w:rsid w:val="00651271"/>
    <w:rsid w:val="0065150D"/>
    <w:rsid w:val="006516BA"/>
    <w:rsid w:val="0065170D"/>
    <w:rsid w:val="006517DC"/>
    <w:rsid w:val="00651929"/>
    <w:rsid w:val="00651A32"/>
    <w:rsid w:val="00651AF4"/>
    <w:rsid w:val="00651CFE"/>
    <w:rsid w:val="006526A7"/>
    <w:rsid w:val="006528C9"/>
    <w:rsid w:val="00653086"/>
    <w:rsid w:val="006530F6"/>
    <w:rsid w:val="006537C3"/>
    <w:rsid w:val="00653ADF"/>
    <w:rsid w:val="0065414C"/>
    <w:rsid w:val="00654188"/>
    <w:rsid w:val="006542D2"/>
    <w:rsid w:val="0065432F"/>
    <w:rsid w:val="00654C2F"/>
    <w:rsid w:val="00654C89"/>
    <w:rsid w:val="00654CCE"/>
    <w:rsid w:val="00654D58"/>
    <w:rsid w:val="00655CE1"/>
    <w:rsid w:val="00655E92"/>
    <w:rsid w:val="0065617C"/>
    <w:rsid w:val="006562EF"/>
    <w:rsid w:val="00656C6F"/>
    <w:rsid w:val="00656F77"/>
    <w:rsid w:val="00657466"/>
    <w:rsid w:val="006579ED"/>
    <w:rsid w:val="00657A56"/>
    <w:rsid w:val="00657A64"/>
    <w:rsid w:val="00660261"/>
    <w:rsid w:val="006605CC"/>
    <w:rsid w:val="00660955"/>
    <w:rsid w:val="00661899"/>
    <w:rsid w:val="00662024"/>
    <w:rsid w:val="00662038"/>
    <w:rsid w:val="006620B6"/>
    <w:rsid w:val="00662720"/>
    <w:rsid w:val="00662C75"/>
    <w:rsid w:val="006636D3"/>
    <w:rsid w:val="006636E8"/>
    <w:rsid w:val="00663FA7"/>
    <w:rsid w:val="0066425F"/>
    <w:rsid w:val="00664580"/>
    <w:rsid w:val="00664926"/>
    <w:rsid w:val="00664A9F"/>
    <w:rsid w:val="00664D1F"/>
    <w:rsid w:val="006652A6"/>
    <w:rsid w:val="00665435"/>
    <w:rsid w:val="00665555"/>
    <w:rsid w:val="006656D9"/>
    <w:rsid w:val="006658F9"/>
    <w:rsid w:val="00665A8E"/>
    <w:rsid w:val="00666073"/>
    <w:rsid w:val="00666157"/>
    <w:rsid w:val="00666724"/>
    <w:rsid w:val="00666978"/>
    <w:rsid w:val="00666CAC"/>
    <w:rsid w:val="00666D2F"/>
    <w:rsid w:val="00666D5E"/>
    <w:rsid w:val="00666E69"/>
    <w:rsid w:val="00666E91"/>
    <w:rsid w:val="006671C6"/>
    <w:rsid w:val="00667316"/>
    <w:rsid w:val="0066783C"/>
    <w:rsid w:val="006679D5"/>
    <w:rsid w:val="00667C77"/>
    <w:rsid w:val="00667C7D"/>
    <w:rsid w:val="00667CA5"/>
    <w:rsid w:val="006700AA"/>
    <w:rsid w:val="0067035C"/>
    <w:rsid w:val="0067036F"/>
    <w:rsid w:val="006703A7"/>
    <w:rsid w:val="006709AB"/>
    <w:rsid w:val="00670D02"/>
    <w:rsid w:val="00670D76"/>
    <w:rsid w:val="0067119A"/>
    <w:rsid w:val="006714BE"/>
    <w:rsid w:val="006717C1"/>
    <w:rsid w:val="00671F8B"/>
    <w:rsid w:val="006721D3"/>
    <w:rsid w:val="0067238C"/>
    <w:rsid w:val="00672416"/>
    <w:rsid w:val="006727DF"/>
    <w:rsid w:val="00672FB8"/>
    <w:rsid w:val="0067304C"/>
    <w:rsid w:val="00673207"/>
    <w:rsid w:val="00673EC1"/>
    <w:rsid w:val="00673F6E"/>
    <w:rsid w:val="00674267"/>
    <w:rsid w:val="006742C3"/>
    <w:rsid w:val="0067466E"/>
    <w:rsid w:val="006754EA"/>
    <w:rsid w:val="0067552D"/>
    <w:rsid w:val="006757A3"/>
    <w:rsid w:val="00675A39"/>
    <w:rsid w:val="00675A95"/>
    <w:rsid w:val="00676032"/>
    <w:rsid w:val="00676045"/>
    <w:rsid w:val="0067667E"/>
    <w:rsid w:val="0067674D"/>
    <w:rsid w:val="00676C1C"/>
    <w:rsid w:val="006775F3"/>
    <w:rsid w:val="00677DD8"/>
    <w:rsid w:val="00680255"/>
    <w:rsid w:val="0068074E"/>
    <w:rsid w:val="00681232"/>
    <w:rsid w:val="0068137A"/>
    <w:rsid w:val="006813F6"/>
    <w:rsid w:val="0068148C"/>
    <w:rsid w:val="00681602"/>
    <w:rsid w:val="00681853"/>
    <w:rsid w:val="00681E3F"/>
    <w:rsid w:val="0068238E"/>
    <w:rsid w:val="0068245F"/>
    <w:rsid w:val="006827A6"/>
    <w:rsid w:val="00682800"/>
    <w:rsid w:val="00682A9B"/>
    <w:rsid w:val="00682F1F"/>
    <w:rsid w:val="00682F36"/>
    <w:rsid w:val="00683415"/>
    <w:rsid w:val="00683BD7"/>
    <w:rsid w:val="00684601"/>
    <w:rsid w:val="00685A30"/>
    <w:rsid w:val="00685FEE"/>
    <w:rsid w:val="0068699C"/>
    <w:rsid w:val="00686D3B"/>
    <w:rsid w:val="00687026"/>
    <w:rsid w:val="006875B9"/>
    <w:rsid w:val="00690265"/>
    <w:rsid w:val="00690AD9"/>
    <w:rsid w:val="00690E6D"/>
    <w:rsid w:val="006913BF"/>
    <w:rsid w:val="00691454"/>
    <w:rsid w:val="0069179C"/>
    <w:rsid w:val="00692284"/>
    <w:rsid w:val="006922BB"/>
    <w:rsid w:val="00692694"/>
    <w:rsid w:val="0069272D"/>
    <w:rsid w:val="00692B57"/>
    <w:rsid w:val="00692B8C"/>
    <w:rsid w:val="00693082"/>
    <w:rsid w:val="0069313D"/>
    <w:rsid w:val="006935ED"/>
    <w:rsid w:val="00693676"/>
    <w:rsid w:val="00693CC2"/>
    <w:rsid w:val="0069429F"/>
    <w:rsid w:val="00694305"/>
    <w:rsid w:val="00695693"/>
    <w:rsid w:val="00695A31"/>
    <w:rsid w:val="00695B07"/>
    <w:rsid w:val="00695BC3"/>
    <w:rsid w:val="00695CF2"/>
    <w:rsid w:val="00695EE6"/>
    <w:rsid w:val="00697082"/>
    <w:rsid w:val="00697122"/>
    <w:rsid w:val="00697621"/>
    <w:rsid w:val="006978E4"/>
    <w:rsid w:val="00697E85"/>
    <w:rsid w:val="00697F5A"/>
    <w:rsid w:val="006A0319"/>
    <w:rsid w:val="006A034C"/>
    <w:rsid w:val="006A0E66"/>
    <w:rsid w:val="006A1002"/>
    <w:rsid w:val="006A1143"/>
    <w:rsid w:val="006A14F8"/>
    <w:rsid w:val="006A1D38"/>
    <w:rsid w:val="006A1FA2"/>
    <w:rsid w:val="006A2171"/>
    <w:rsid w:val="006A2681"/>
    <w:rsid w:val="006A2753"/>
    <w:rsid w:val="006A3BBE"/>
    <w:rsid w:val="006A4635"/>
    <w:rsid w:val="006A47C0"/>
    <w:rsid w:val="006A4EFF"/>
    <w:rsid w:val="006A553A"/>
    <w:rsid w:val="006A55C5"/>
    <w:rsid w:val="006A5799"/>
    <w:rsid w:val="006A592C"/>
    <w:rsid w:val="006A5B2A"/>
    <w:rsid w:val="006A5D40"/>
    <w:rsid w:val="006A6262"/>
    <w:rsid w:val="006A6362"/>
    <w:rsid w:val="006A6BAE"/>
    <w:rsid w:val="006A6D3E"/>
    <w:rsid w:val="006A7BD7"/>
    <w:rsid w:val="006A7D3E"/>
    <w:rsid w:val="006B01C8"/>
    <w:rsid w:val="006B06AE"/>
    <w:rsid w:val="006B141C"/>
    <w:rsid w:val="006B1880"/>
    <w:rsid w:val="006B1B45"/>
    <w:rsid w:val="006B20A8"/>
    <w:rsid w:val="006B2A64"/>
    <w:rsid w:val="006B2DA9"/>
    <w:rsid w:val="006B3241"/>
    <w:rsid w:val="006B379A"/>
    <w:rsid w:val="006B3B67"/>
    <w:rsid w:val="006B46ED"/>
    <w:rsid w:val="006B499E"/>
    <w:rsid w:val="006B4DBB"/>
    <w:rsid w:val="006B4FC3"/>
    <w:rsid w:val="006B58C9"/>
    <w:rsid w:val="006B60FA"/>
    <w:rsid w:val="006B61B1"/>
    <w:rsid w:val="006B6B3F"/>
    <w:rsid w:val="006B6B63"/>
    <w:rsid w:val="006B6D6E"/>
    <w:rsid w:val="006B70EF"/>
    <w:rsid w:val="006B7DDB"/>
    <w:rsid w:val="006B7E2B"/>
    <w:rsid w:val="006C0253"/>
    <w:rsid w:val="006C02A7"/>
    <w:rsid w:val="006C0A10"/>
    <w:rsid w:val="006C0AEB"/>
    <w:rsid w:val="006C0B10"/>
    <w:rsid w:val="006C0EFC"/>
    <w:rsid w:val="006C1494"/>
    <w:rsid w:val="006C15FB"/>
    <w:rsid w:val="006C2187"/>
    <w:rsid w:val="006C22A0"/>
    <w:rsid w:val="006C247B"/>
    <w:rsid w:val="006C2485"/>
    <w:rsid w:val="006C266A"/>
    <w:rsid w:val="006C2A73"/>
    <w:rsid w:val="006C2C1D"/>
    <w:rsid w:val="006C2CD6"/>
    <w:rsid w:val="006C3191"/>
    <w:rsid w:val="006C363A"/>
    <w:rsid w:val="006C46B1"/>
    <w:rsid w:val="006C4DDE"/>
    <w:rsid w:val="006C5313"/>
    <w:rsid w:val="006C68A2"/>
    <w:rsid w:val="006C6A6C"/>
    <w:rsid w:val="006C6BFF"/>
    <w:rsid w:val="006C7415"/>
    <w:rsid w:val="006C79C6"/>
    <w:rsid w:val="006D080F"/>
    <w:rsid w:val="006D0B71"/>
    <w:rsid w:val="006D0CB4"/>
    <w:rsid w:val="006D0D0B"/>
    <w:rsid w:val="006D1D2E"/>
    <w:rsid w:val="006D3F24"/>
    <w:rsid w:val="006D4F9A"/>
    <w:rsid w:val="006D52AC"/>
    <w:rsid w:val="006D5326"/>
    <w:rsid w:val="006D54DD"/>
    <w:rsid w:val="006D5538"/>
    <w:rsid w:val="006D58A5"/>
    <w:rsid w:val="006D5DB5"/>
    <w:rsid w:val="006D699E"/>
    <w:rsid w:val="006D7080"/>
    <w:rsid w:val="006D753F"/>
    <w:rsid w:val="006D782F"/>
    <w:rsid w:val="006D7C0E"/>
    <w:rsid w:val="006E0094"/>
    <w:rsid w:val="006E08C0"/>
    <w:rsid w:val="006E1462"/>
    <w:rsid w:val="006E1636"/>
    <w:rsid w:val="006E177C"/>
    <w:rsid w:val="006E1B59"/>
    <w:rsid w:val="006E1BB5"/>
    <w:rsid w:val="006E1E96"/>
    <w:rsid w:val="006E20C6"/>
    <w:rsid w:val="006E20FD"/>
    <w:rsid w:val="006E243F"/>
    <w:rsid w:val="006E253D"/>
    <w:rsid w:val="006E25E3"/>
    <w:rsid w:val="006E2B02"/>
    <w:rsid w:val="006E2C31"/>
    <w:rsid w:val="006E32AE"/>
    <w:rsid w:val="006E3563"/>
    <w:rsid w:val="006E4065"/>
    <w:rsid w:val="006E407C"/>
    <w:rsid w:val="006E44D6"/>
    <w:rsid w:val="006E4567"/>
    <w:rsid w:val="006E53F2"/>
    <w:rsid w:val="006E5EC1"/>
    <w:rsid w:val="006E6C74"/>
    <w:rsid w:val="006E6D39"/>
    <w:rsid w:val="006E7038"/>
    <w:rsid w:val="006E7705"/>
    <w:rsid w:val="006E77A6"/>
    <w:rsid w:val="006E7CEA"/>
    <w:rsid w:val="006E7E12"/>
    <w:rsid w:val="006F0795"/>
    <w:rsid w:val="006F0DDF"/>
    <w:rsid w:val="006F1011"/>
    <w:rsid w:val="006F13B4"/>
    <w:rsid w:val="006F1416"/>
    <w:rsid w:val="006F1B87"/>
    <w:rsid w:val="006F2597"/>
    <w:rsid w:val="006F2FD0"/>
    <w:rsid w:val="006F2FD2"/>
    <w:rsid w:val="006F3029"/>
    <w:rsid w:val="006F315E"/>
    <w:rsid w:val="006F35A9"/>
    <w:rsid w:val="006F39C8"/>
    <w:rsid w:val="006F3B3F"/>
    <w:rsid w:val="006F3E44"/>
    <w:rsid w:val="006F40DB"/>
    <w:rsid w:val="006F46C4"/>
    <w:rsid w:val="006F4A36"/>
    <w:rsid w:val="006F4F9F"/>
    <w:rsid w:val="006F4FA0"/>
    <w:rsid w:val="006F50A7"/>
    <w:rsid w:val="006F51E1"/>
    <w:rsid w:val="006F5601"/>
    <w:rsid w:val="006F68A5"/>
    <w:rsid w:val="006F6AFC"/>
    <w:rsid w:val="006F7168"/>
    <w:rsid w:val="006F73AB"/>
    <w:rsid w:val="006F78E3"/>
    <w:rsid w:val="006F7A08"/>
    <w:rsid w:val="006F7CB5"/>
    <w:rsid w:val="006F7E9A"/>
    <w:rsid w:val="006F7EDB"/>
    <w:rsid w:val="0070005E"/>
    <w:rsid w:val="0070043B"/>
    <w:rsid w:val="00700C30"/>
    <w:rsid w:val="00700E00"/>
    <w:rsid w:val="007013C2"/>
    <w:rsid w:val="00701426"/>
    <w:rsid w:val="00701979"/>
    <w:rsid w:val="00701F51"/>
    <w:rsid w:val="007020FA"/>
    <w:rsid w:val="00702452"/>
    <w:rsid w:val="007028A9"/>
    <w:rsid w:val="0070297C"/>
    <w:rsid w:val="00702B58"/>
    <w:rsid w:val="00702DEC"/>
    <w:rsid w:val="00703157"/>
    <w:rsid w:val="0070324E"/>
    <w:rsid w:val="0070344F"/>
    <w:rsid w:val="0070361E"/>
    <w:rsid w:val="00703817"/>
    <w:rsid w:val="00703A74"/>
    <w:rsid w:val="00704016"/>
    <w:rsid w:val="00704356"/>
    <w:rsid w:val="007044FD"/>
    <w:rsid w:val="00704537"/>
    <w:rsid w:val="00704712"/>
    <w:rsid w:val="00704716"/>
    <w:rsid w:val="007048AD"/>
    <w:rsid w:val="00704DB2"/>
    <w:rsid w:val="007051CC"/>
    <w:rsid w:val="00705AD1"/>
    <w:rsid w:val="00705BD7"/>
    <w:rsid w:val="00705C33"/>
    <w:rsid w:val="00705C44"/>
    <w:rsid w:val="0070633F"/>
    <w:rsid w:val="0070680F"/>
    <w:rsid w:val="007068FB"/>
    <w:rsid w:val="00706B27"/>
    <w:rsid w:val="007072BD"/>
    <w:rsid w:val="00707468"/>
    <w:rsid w:val="007075F7"/>
    <w:rsid w:val="00707CED"/>
    <w:rsid w:val="00707CF5"/>
    <w:rsid w:val="00707D23"/>
    <w:rsid w:val="00710AC1"/>
    <w:rsid w:val="00710BFA"/>
    <w:rsid w:val="00711B72"/>
    <w:rsid w:val="00711D05"/>
    <w:rsid w:val="00711F41"/>
    <w:rsid w:val="00712218"/>
    <w:rsid w:val="0071234C"/>
    <w:rsid w:val="007127F3"/>
    <w:rsid w:val="0071288D"/>
    <w:rsid w:val="00712B84"/>
    <w:rsid w:val="00712B9D"/>
    <w:rsid w:val="00712D29"/>
    <w:rsid w:val="00713100"/>
    <w:rsid w:val="0071316C"/>
    <w:rsid w:val="00713648"/>
    <w:rsid w:val="00713D5D"/>
    <w:rsid w:val="00713EE5"/>
    <w:rsid w:val="00713FCF"/>
    <w:rsid w:val="00714029"/>
    <w:rsid w:val="00714096"/>
    <w:rsid w:val="007141B6"/>
    <w:rsid w:val="0071488C"/>
    <w:rsid w:val="00714AEE"/>
    <w:rsid w:val="00714BA6"/>
    <w:rsid w:val="007151D3"/>
    <w:rsid w:val="0071538C"/>
    <w:rsid w:val="0071587A"/>
    <w:rsid w:val="00715982"/>
    <w:rsid w:val="00715B46"/>
    <w:rsid w:val="00715F69"/>
    <w:rsid w:val="007163B0"/>
    <w:rsid w:val="007167E8"/>
    <w:rsid w:val="00716CB7"/>
    <w:rsid w:val="007170C9"/>
    <w:rsid w:val="0071746B"/>
    <w:rsid w:val="00717586"/>
    <w:rsid w:val="00717779"/>
    <w:rsid w:val="00720265"/>
    <w:rsid w:val="007204F5"/>
    <w:rsid w:val="00720AD1"/>
    <w:rsid w:val="00721411"/>
    <w:rsid w:val="007214DB"/>
    <w:rsid w:val="00721827"/>
    <w:rsid w:val="00721898"/>
    <w:rsid w:val="00721DB1"/>
    <w:rsid w:val="0072239B"/>
    <w:rsid w:val="00722404"/>
    <w:rsid w:val="00722560"/>
    <w:rsid w:val="00722B92"/>
    <w:rsid w:val="00723A14"/>
    <w:rsid w:val="00723E89"/>
    <w:rsid w:val="007246E6"/>
    <w:rsid w:val="00724765"/>
    <w:rsid w:val="007248D0"/>
    <w:rsid w:val="00724B52"/>
    <w:rsid w:val="00724D59"/>
    <w:rsid w:val="007252C6"/>
    <w:rsid w:val="00725391"/>
    <w:rsid w:val="00725418"/>
    <w:rsid w:val="00725D01"/>
    <w:rsid w:val="00725FCE"/>
    <w:rsid w:val="007261DD"/>
    <w:rsid w:val="00726834"/>
    <w:rsid w:val="00727AE4"/>
    <w:rsid w:val="00727D56"/>
    <w:rsid w:val="00727F28"/>
    <w:rsid w:val="007303D4"/>
    <w:rsid w:val="0073089F"/>
    <w:rsid w:val="0073098C"/>
    <w:rsid w:val="00730DE5"/>
    <w:rsid w:val="00730EAA"/>
    <w:rsid w:val="007310C3"/>
    <w:rsid w:val="00731331"/>
    <w:rsid w:val="007318A4"/>
    <w:rsid w:val="00731A05"/>
    <w:rsid w:val="00731B52"/>
    <w:rsid w:val="00731C08"/>
    <w:rsid w:val="00731F56"/>
    <w:rsid w:val="0073261E"/>
    <w:rsid w:val="00732B8B"/>
    <w:rsid w:val="00732CA2"/>
    <w:rsid w:val="00732CFA"/>
    <w:rsid w:val="00732D87"/>
    <w:rsid w:val="007330B3"/>
    <w:rsid w:val="007337E3"/>
    <w:rsid w:val="007340EE"/>
    <w:rsid w:val="00734381"/>
    <w:rsid w:val="00734654"/>
    <w:rsid w:val="007346EC"/>
    <w:rsid w:val="00735306"/>
    <w:rsid w:val="0073568C"/>
    <w:rsid w:val="00735A28"/>
    <w:rsid w:val="00735C00"/>
    <w:rsid w:val="00735E1A"/>
    <w:rsid w:val="0073603E"/>
    <w:rsid w:val="00736070"/>
    <w:rsid w:val="007362DC"/>
    <w:rsid w:val="007362DE"/>
    <w:rsid w:val="00736BC8"/>
    <w:rsid w:val="00736FC1"/>
    <w:rsid w:val="00737084"/>
    <w:rsid w:val="00737496"/>
    <w:rsid w:val="007379DA"/>
    <w:rsid w:val="00737BE7"/>
    <w:rsid w:val="00737CDB"/>
    <w:rsid w:val="00737DE9"/>
    <w:rsid w:val="00740229"/>
    <w:rsid w:val="007402AD"/>
    <w:rsid w:val="007402B4"/>
    <w:rsid w:val="00740524"/>
    <w:rsid w:val="00740570"/>
    <w:rsid w:val="00740908"/>
    <w:rsid w:val="00740F2D"/>
    <w:rsid w:val="0074135B"/>
    <w:rsid w:val="007413F9"/>
    <w:rsid w:val="007416E1"/>
    <w:rsid w:val="00741D8F"/>
    <w:rsid w:val="0074201B"/>
    <w:rsid w:val="0074216A"/>
    <w:rsid w:val="00742265"/>
    <w:rsid w:val="007426B0"/>
    <w:rsid w:val="00742BDA"/>
    <w:rsid w:val="00743628"/>
    <w:rsid w:val="007447AD"/>
    <w:rsid w:val="007448BE"/>
    <w:rsid w:val="00744A7B"/>
    <w:rsid w:val="00744AC1"/>
    <w:rsid w:val="007452AE"/>
    <w:rsid w:val="007457DB"/>
    <w:rsid w:val="0074594B"/>
    <w:rsid w:val="00745FAB"/>
    <w:rsid w:val="007466A5"/>
    <w:rsid w:val="007467D9"/>
    <w:rsid w:val="00746B3A"/>
    <w:rsid w:val="00746CCA"/>
    <w:rsid w:val="00746D1E"/>
    <w:rsid w:val="00746F18"/>
    <w:rsid w:val="00747344"/>
    <w:rsid w:val="00747AE5"/>
    <w:rsid w:val="00747EB1"/>
    <w:rsid w:val="007501D3"/>
    <w:rsid w:val="00750309"/>
    <w:rsid w:val="0075048A"/>
    <w:rsid w:val="00750521"/>
    <w:rsid w:val="00750766"/>
    <w:rsid w:val="007507AD"/>
    <w:rsid w:val="0075081A"/>
    <w:rsid w:val="00750B79"/>
    <w:rsid w:val="0075109E"/>
    <w:rsid w:val="00751672"/>
    <w:rsid w:val="00751693"/>
    <w:rsid w:val="00751710"/>
    <w:rsid w:val="00751761"/>
    <w:rsid w:val="00751D95"/>
    <w:rsid w:val="00751DA9"/>
    <w:rsid w:val="0075247A"/>
    <w:rsid w:val="00752809"/>
    <w:rsid w:val="00752F1E"/>
    <w:rsid w:val="0075332B"/>
    <w:rsid w:val="007538BE"/>
    <w:rsid w:val="007544E4"/>
    <w:rsid w:val="007544EA"/>
    <w:rsid w:val="0075474D"/>
    <w:rsid w:val="00754A76"/>
    <w:rsid w:val="00754AB4"/>
    <w:rsid w:val="00754D3F"/>
    <w:rsid w:val="00754E4A"/>
    <w:rsid w:val="007556E0"/>
    <w:rsid w:val="00755DD7"/>
    <w:rsid w:val="00756330"/>
    <w:rsid w:val="0075665B"/>
    <w:rsid w:val="00756986"/>
    <w:rsid w:val="007571E5"/>
    <w:rsid w:val="00757219"/>
    <w:rsid w:val="0075724E"/>
    <w:rsid w:val="00757354"/>
    <w:rsid w:val="00757576"/>
    <w:rsid w:val="0075783A"/>
    <w:rsid w:val="0075785C"/>
    <w:rsid w:val="007578E5"/>
    <w:rsid w:val="00760046"/>
    <w:rsid w:val="0076015C"/>
    <w:rsid w:val="0076024B"/>
    <w:rsid w:val="0076092C"/>
    <w:rsid w:val="00761091"/>
    <w:rsid w:val="007610E3"/>
    <w:rsid w:val="00761303"/>
    <w:rsid w:val="007615F8"/>
    <w:rsid w:val="0076224C"/>
    <w:rsid w:val="007622D7"/>
    <w:rsid w:val="00762BD2"/>
    <w:rsid w:val="00762ED1"/>
    <w:rsid w:val="00762F09"/>
    <w:rsid w:val="00762F20"/>
    <w:rsid w:val="007630F9"/>
    <w:rsid w:val="0076342D"/>
    <w:rsid w:val="0076381F"/>
    <w:rsid w:val="0076397B"/>
    <w:rsid w:val="00763ECF"/>
    <w:rsid w:val="0076434E"/>
    <w:rsid w:val="007646BC"/>
    <w:rsid w:val="0076475F"/>
    <w:rsid w:val="00764BD0"/>
    <w:rsid w:val="00764E95"/>
    <w:rsid w:val="007652C0"/>
    <w:rsid w:val="00765AEB"/>
    <w:rsid w:val="00765C1F"/>
    <w:rsid w:val="00765CDC"/>
    <w:rsid w:val="007663E6"/>
    <w:rsid w:val="007663EA"/>
    <w:rsid w:val="007664C2"/>
    <w:rsid w:val="00766534"/>
    <w:rsid w:val="00766735"/>
    <w:rsid w:val="00766949"/>
    <w:rsid w:val="00766AF9"/>
    <w:rsid w:val="00767074"/>
    <w:rsid w:val="00767526"/>
    <w:rsid w:val="0076769D"/>
    <w:rsid w:val="00767807"/>
    <w:rsid w:val="00767974"/>
    <w:rsid w:val="00767A7D"/>
    <w:rsid w:val="0077091D"/>
    <w:rsid w:val="00770A1A"/>
    <w:rsid w:val="00770A2D"/>
    <w:rsid w:val="00770F18"/>
    <w:rsid w:val="00770F4D"/>
    <w:rsid w:val="00771422"/>
    <w:rsid w:val="007718C6"/>
    <w:rsid w:val="00771918"/>
    <w:rsid w:val="00771D57"/>
    <w:rsid w:val="00771E30"/>
    <w:rsid w:val="00771F87"/>
    <w:rsid w:val="00772080"/>
    <w:rsid w:val="0077233C"/>
    <w:rsid w:val="007727C3"/>
    <w:rsid w:val="0077282A"/>
    <w:rsid w:val="007729E1"/>
    <w:rsid w:val="00772E02"/>
    <w:rsid w:val="00772F5E"/>
    <w:rsid w:val="007730BB"/>
    <w:rsid w:val="00773E65"/>
    <w:rsid w:val="00773E6A"/>
    <w:rsid w:val="00773EEC"/>
    <w:rsid w:val="0077454F"/>
    <w:rsid w:val="00774B37"/>
    <w:rsid w:val="00774DFB"/>
    <w:rsid w:val="00774E3B"/>
    <w:rsid w:val="00775815"/>
    <w:rsid w:val="00775B7B"/>
    <w:rsid w:val="00775EC3"/>
    <w:rsid w:val="0077624B"/>
    <w:rsid w:val="0077670D"/>
    <w:rsid w:val="00776964"/>
    <w:rsid w:val="007778FA"/>
    <w:rsid w:val="00777A6D"/>
    <w:rsid w:val="00777AC5"/>
    <w:rsid w:val="00777B24"/>
    <w:rsid w:val="00777EB6"/>
    <w:rsid w:val="00777F4D"/>
    <w:rsid w:val="00780020"/>
    <w:rsid w:val="00780491"/>
    <w:rsid w:val="00780509"/>
    <w:rsid w:val="00780A1E"/>
    <w:rsid w:val="00781B56"/>
    <w:rsid w:val="0078217D"/>
    <w:rsid w:val="00782206"/>
    <w:rsid w:val="007822E4"/>
    <w:rsid w:val="007824B6"/>
    <w:rsid w:val="0078257A"/>
    <w:rsid w:val="00782645"/>
    <w:rsid w:val="00782C15"/>
    <w:rsid w:val="00782DF2"/>
    <w:rsid w:val="007831DB"/>
    <w:rsid w:val="00783521"/>
    <w:rsid w:val="00783865"/>
    <w:rsid w:val="0078406E"/>
    <w:rsid w:val="0078411F"/>
    <w:rsid w:val="007841D3"/>
    <w:rsid w:val="00784325"/>
    <w:rsid w:val="00784F7D"/>
    <w:rsid w:val="00784F96"/>
    <w:rsid w:val="007853F8"/>
    <w:rsid w:val="00785505"/>
    <w:rsid w:val="00785658"/>
    <w:rsid w:val="007857B0"/>
    <w:rsid w:val="00785840"/>
    <w:rsid w:val="00785CB9"/>
    <w:rsid w:val="00785FEA"/>
    <w:rsid w:val="0078653A"/>
    <w:rsid w:val="007868D5"/>
    <w:rsid w:val="00786C58"/>
    <w:rsid w:val="00786F7E"/>
    <w:rsid w:val="007877DF"/>
    <w:rsid w:val="007879C4"/>
    <w:rsid w:val="00787D69"/>
    <w:rsid w:val="00787EA0"/>
    <w:rsid w:val="0079030A"/>
    <w:rsid w:val="00790514"/>
    <w:rsid w:val="00790C85"/>
    <w:rsid w:val="00791066"/>
    <w:rsid w:val="007911AD"/>
    <w:rsid w:val="0079188D"/>
    <w:rsid w:val="00791EF7"/>
    <w:rsid w:val="007925A2"/>
    <w:rsid w:val="00792770"/>
    <w:rsid w:val="0079299F"/>
    <w:rsid w:val="00792E01"/>
    <w:rsid w:val="00792F63"/>
    <w:rsid w:val="00793002"/>
    <w:rsid w:val="00793304"/>
    <w:rsid w:val="00793357"/>
    <w:rsid w:val="00793703"/>
    <w:rsid w:val="00793718"/>
    <w:rsid w:val="0079377D"/>
    <w:rsid w:val="00793BDD"/>
    <w:rsid w:val="00793D15"/>
    <w:rsid w:val="00793FCF"/>
    <w:rsid w:val="0079416B"/>
    <w:rsid w:val="0079420E"/>
    <w:rsid w:val="00794659"/>
    <w:rsid w:val="00795064"/>
    <w:rsid w:val="007951C4"/>
    <w:rsid w:val="007951EF"/>
    <w:rsid w:val="00795383"/>
    <w:rsid w:val="007953F9"/>
    <w:rsid w:val="0079545A"/>
    <w:rsid w:val="0079548A"/>
    <w:rsid w:val="007962B0"/>
    <w:rsid w:val="0079654D"/>
    <w:rsid w:val="0079666D"/>
    <w:rsid w:val="00797674"/>
    <w:rsid w:val="007979F8"/>
    <w:rsid w:val="007A09B1"/>
    <w:rsid w:val="007A0CC2"/>
    <w:rsid w:val="007A1252"/>
    <w:rsid w:val="007A1F6B"/>
    <w:rsid w:val="007A244D"/>
    <w:rsid w:val="007A2491"/>
    <w:rsid w:val="007A2553"/>
    <w:rsid w:val="007A27DE"/>
    <w:rsid w:val="007A289F"/>
    <w:rsid w:val="007A2A76"/>
    <w:rsid w:val="007A2D56"/>
    <w:rsid w:val="007A333E"/>
    <w:rsid w:val="007A3985"/>
    <w:rsid w:val="007A3FEB"/>
    <w:rsid w:val="007A41D6"/>
    <w:rsid w:val="007A53B5"/>
    <w:rsid w:val="007A5424"/>
    <w:rsid w:val="007A5500"/>
    <w:rsid w:val="007A5640"/>
    <w:rsid w:val="007A571B"/>
    <w:rsid w:val="007A5743"/>
    <w:rsid w:val="007A5832"/>
    <w:rsid w:val="007A5BF2"/>
    <w:rsid w:val="007A6749"/>
    <w:rsid w:val="007A6BA2"/>
    <w:rsid w:val="007A6FDD"/>
    <w:rsid w:val="007A7DB1"/>
    <w:rsid w:val="007A7E89"/>
    <w:rsid w:val="007B0387"/>
    <w:rsid w:val="007B06BB"/>
    <w:rsid w:val="007B074F"/>
    <w:rsid w:val="007B075D"/>
    <w:rsid w:val="007B08E0"/>
    <w:rsid w:val="007B0A9A"/>
    <w:rsid w:val="007B0BF3"/>
    <w:rsid w:val="007B10F4"/>
    <w:rsid w:val="007B171E"/>
    <w:rsid w:val="007B1EA5"/>
    <w:rsid w:val="007B1F3A"/>
    <w:rsid w:val="007B24CB"/>
    <w:rsid w:val="007B2689"/>
    <w:rsid w:val="007B2B3B"/>
    <w:rsid w:val="007B2D41"/>
    <w:rsid w:val="007B2E24"/>
    <w:rsid w:val="007B2E97"/>
    <w:rsid w:val="007B3221"/>
    <w:rsid w:val="007B34E6"/>
    <w:rsid w:val="007B37EF"/>
    <w:rsid w:val="007B3A66"/>
    <w:rsid w:val="007B3B41"/>
    <w:rsid w:val="007B3C88"/>
    <w:rsid w:val="007B40BB"/>
    <w:rsid w:val="007B413C"/>
    <w:rsid w:val="007B470E"/>
    <w:rsid w:val="007B4862"/>
    <w:rsid w:val="007B498D"/>
    <w:rsid w:val="007B4BFA"/>
    <w:rsid w:val="007B5017"/>
    <w:rsid w:val="007B57AE"/>
    <w:rsid w:val="007B5BBB"/>
    <w:rsid w:val="007B5C61"/>
    <w:rsid w:val="007B5D25"/>
    <w:rsid w:val="007B642C"/>
    <w:rsid w:val="007B6A05"/>
    <w:rsid w:val="007B6C4F"/>
    <w:rsid w:val="007B70E0"/>
    <w:rsid w:val="007B7A1D"/>
    <w:rsid w:val="007C0030"/>
    <w:rsid w:val="007C0084"/>
    <w:rsid w:val="007C0607"/>
    <w:rsid w:val="007C0D31"/>
    <w:rsid w:val="007C0DDC"/>
    <w:rsid w:val="007C10C7"/>
    <w:rsid w:val="007C1751"/>
    <w:rsid w:val="007C1994"/>
    <w:rsid w:val="007C1B1B"/>
    <w:rsid w:val="007C1B2C"/>
    <w:rsid w:val="007C1D6F"/>
    <w:rsid w:val="007C1DBF"/>
    <w:rsid w:val="007C1FEC"/>
    <w:rsid w:val="007C20E6"/>
    <w:rsid w:val="007C21A4"/>
    <w:rsid w:val="007C21D9"/>
    <w:rsid w:val="007C22F1"/>
    <w:rsid w:val="007C2458"/>
    <w:rsid w:val="007C29F9"/>
    <w:rsid w:val="007C2B01"/>
    <w:rsid w:val="007C343E"/>
    <w:rsid w:val="007C3799"/>
    <w:rsid w:val="007C3A2E"/>
    <w:rsid w:val="007C3C5A"/>
    <w:rsid w:val="007C3C5E"/>
    <w:rsid w:val="007C40EE"/>
    <w:rsid w:val="007C46BD"/>
    <w:rsid w:val="007C4790"/>
    <w:rsid w:val="007C4982"/>
    <w:rsid w:val="007C4EAB"/>
    <w:rsid w:val="007C4EE7"/>
    <w:rsid w:val="007C4F68"/>
    <w:rsid w:val="007C51E8"/>
    <w:rsid w:val="007C57BB"/>
    <w:rsid w:val="007C5807"/>
    <w:rsid w:val="007C5940"/>
    <w:rsid w:val="007C61C3"/>
    <w:rsid w:val="007C62EA"/>
    <w:rsid w:val="007C63F9"/>
    <w:rsid w:val="007C6CC1"/>
    <w:rsid w:val="007C6D50"/>
    <w:rsid w:val="007C732D"/>
    <w:rsid w:val="007C76F5"/>
    <w:rsid w:val="007C7994"/>
    <w:rsid w:val="007C79AA"/>
    <w:rsid w:val="007C7EF0"/>
    <w:rsid w:val="007D0317"/>
    <w:rsid w:val="007D05DF"/>
    <w:rsid w:val="007D0B2F"/>
    <w:rsid w:val="007D0BCA"/>
    <w:rsid w:val="007D0BEA"/>
    <w:rsid w:val="007D0DC4"/>
    <w:rsid w:val="007D1844"/>
    <w:rsid w:val="007D18CB"/>
    <w:rsid w:val="007D21AE"/>
    <w:rsid w:val="007D2714"/>
    <w:rsid w:val="007D2889"/>
    <w:rsid w:val="007D2994"/>
    <w:rsid w:val="007D2CB0"/>
    <w:rsid w:val="007D2FB8"/>
    <w:rsid w:val="007D32FE"/>
    <w:rsid w:val="007D3591"/>
    <w:rsid w:val="007D380A"/>
    <w:rsid w:val="007D3DCA"/>
    <w:rsid w:val="007D4666"/>
    <w:rsid w:val="007D467F"/>
    <w:rsid w:val="007D4B0F"/>
    <w:rsid w:val="007D50A2"/>
    <w:rsid w:val="007D5436"/>
    <w:rsid w:val="007D5B88"/>
    <w:rsid w:val="007D5E01"/>
    <w:rsid w:val="007D61D2"/>
    <w:rsid w:val="007D6336"/>
    <w:rsid w:val="007D63AE"/>
    <w:rsid w:val="007D63EE"/>
    <w:rsid w:val="007D67F3"/>
    <w:rsid w:val="007D6AC3"/>
    <w:rsid w:val="007D6AD3"/>
    <w:rsid w:val="007D6F22"/>
    <w:rsid w:val="007D70D5"/>
    <w:rsid w:val="007D7133"/>
    <w:rsid w:val="007D787F"/>
    <w:rsid w:val="007D79B5"/>
    <w:rsid w:val="007E00FD"/>
    <w:rsid w:val="007E0639"/>
    <w:rsid w:val="007E0729"/>
    <w:rsid w:val="007E0ACF"/>
    <w:rsid w:val="007E17A7"/>
    <w:rsid w:val="007E1A36"/>
    <w:rsid w:val="007E2131"/>
    <w:rsid w:val="007E2DF8"/>
    <w:rsid w:val="007E3042"/>
    <w:rsid w:val="007E3C8C"/>
    <w:rsid w:val="007E417B"/>
    <w:rsid w:val="007E4752"/>
    <w:rsid w:val="007E491C"/>
    <w:rsid w:val="007E4A23"/>
    <w:rsid w:val="007E4D03"/>
    <w:rsid w:val="007E4E34"/>
    <w:rsid w:val="007E510B"/>
    <w:rsid w:val="007E54B9"/>
    <w:rsid w:val="007E569A"/>
    <w:rsid w:val="007E5B72"/>
    <w:rsid w:val="007E5C1D"/>
    <w:rsid w:val="007E6318"/>
    <w:rsid w:val="007E6868"/>
    <w:rsid w:val="007E76E8"/>
    <w:rsid w:val="007E7786"/>
    <w:rsid w:val="007E7D67"/>
    <w:rsid w:val="007E7FDF"/>
    <w:rsid w:val="007F0452"/>
    <w:rsid w:val="007F0466"/>
    <w:rsid w:val="007F0E7C"/>
    <w:rsid w:val="007F0F22"/>
    <w:rsid w:val="007F0F67"/>
    <w:rsid w:val="007F10FA"/>
    <w:rsid w:val="007F1714"/>
    <w:rsid w:val="007F1A8C"/>
    <w:rsid w:val="007F1B08"/>
    <w:rsid w:val="007F28C8"/>
    <w:rsid w:val="007F29C5"/>
    <w:rsid w:val="007F2F34"/>
    <w:rsid w:val="007F3078"/>
    <w:rsid w:val="007F3237"/>
    <w:rsid w:val="007F35BB"/>
    <w:rsid w:val="007F367F"/>
    <w:rsid w:val="007F3BD1"/>
    <w:rsid w:val="007F4053"/>
    <w:rsid w:val="007F41B3"/>
    <w:rsid w:val="007F43B5"/>
    <w:rsid w:val="007F4413"/>
    <w:rsid w:val="007F44B9"/>
    <w:rsid w:val="007F44C4"/>
    <w:rsid w:val="007F4AE5"/>
    <w:rsid w:val="007F4D8E"/>
    <w:rsid w:val="007F5659"/>
    <w:rsid w:val="007F5CFC"/>
    <w:rsid w:val="007F60D8"/>
    <w:rsid w:val="007F6669"/>
    <w:rsid w:val="007F66C1"/>
    <w:rsid w:val="007F6A57"/>
    <w:rsid w:val="007F6A8E"/>
    <w:rsid w:val="007F6C24"/>
    <w:rsid w:val="007F796E"/>
    <w:rsid w:val="007F799C"/>
    <w:rsid w:val="007F7C98"/>
    <w:rsid w:val="00800333"/>
    <w:rsid w:val="00800407"/>
    <w:rsid w:val="0080060C"/>
    <w:rsid w:val="00800D9E"/>
    <w:rsid w:val="00800E12"/>
    <w:rsid w:val="0080130E"/>
    <w:rsid w:val="0080143D"/>
    <w:rsid w:val="008016A1"/>
    <w:rsid w:val="008021E6"/>
    <w:rsid w:val="00802237"/>
    <w:rsid w:val="0080233D"/>
    <w:rsid w:val="008024C6"/>
    <w:rsid w:val="0080253C"/>
    <w:rsid w:val="008030DC"/>
    <w:rsid w:val="00803118"/>
    <w:rsid w:val="00803273"/>
    <w:rsid w:val="00803D4F"/>
    <w:rsid w:val="00804B08"/>
    <w:rsid w:val="00804FD8"/>
    <w:rsid w:val="008054DA"/>
    <w:rsid w:val="00806FB4"/>
    <w:rsid w:val="00807088"/>
    <w:rsid w:val="008100E7"/>
    <w:rsid w:val="00810BE2"/>
    <w:rsid w:val="00810F3C"/>
    <w:rsid w:val="00811572"/>
    <w:rsid w:val="0081160C"/>
    <w:rsid w:val="0081250E"/>
    <w:rsid w:val="00812575"/>
    <w:rsid w:val="008129C5"/>
    <w:rsid w:val="00812DE7"/>
    <w:rsid w:val="00812DF3"/>
    <w:rsid w:val="0081320F"/>
    <w:rsid w:val="00813514"/>
    <w:rsid w:val="00813536"/>
    <w:rsid w:val="008135CB"/>
    <w:rsid w:val="008138FC"/>
    <w:rsid w:val="00814282"/>
    <w:rsid w:val="008142E1"/>
    <w:rsid w:val="0081460B"/>
    <w:rsid w:val="008147D0"/>
    <w:rsid w:val="008149B7"/>
    <w:rsid w:val="00814AE3"/>
    <w:rsid w:val="00814B1D"/>
    <w:rsid w:val="00814D27"/>
    <w:rsid w:val="00814EAA"/>
    <w:rsid w:val="0081519E"/>
    <w:rsid w:val="008156D5"/>
    <w:rsid w:val="00815872"/>
    <w:rsid w:val="0081590F"/>
    <w:rsid w:val="00816115"/>
    <w:rsid w:val="008163F0"/>
    <w:rsid w:val="00816501"/>
    <w:rsid w:val="0081661C"/>
    <w:rsid w:val="008166B4"/>
    <w:rsid w:val="0081678B"/>
    <w:rsid w:val="00816DB3"/>
    <w:rsid w:val="00816DEB"/>
    <w:rsid w:val="00817484"/>
    <w:rsid w:val="0081769F"/>
    <w:rsid w:val="008176E5"/>
    <w:rsid w:val="0081773D"/>
    <w:rsid w:val="00817B8E"/>
    <w:rsid w:val="00817D51"/>
    <w:rsid w:val="00817FEE"/>
    <w:rsid w:val="00820318"/>
    <w:rsid w:val="00820348"/>
    <w:rsid w:val="00820522"/>
    <w:rsid w:val="00820BF7"/>
    <w:rsid w:val="00821162"/>
    <w:rsid w:val="008214DD"/>
    <w:rsid w:val="00821D55"/>
    <w:rsid w:val="00821D8C"/>
    <w:rsid w:val="00822179"/>
    <w:rsid w:val="0082284D"/>
    <w:rsid w:val="00822881"/>
    <w:rsid w:val="00822929"/>
    <w:rsid w:val="0082293F"/>
    <w:rsid w:val="00822BE4"/>
    <w:rsid w:val="00822CF2"/>
    <w:rsid w:val="00823577"/>
    <w:rsid w:val="0082395A"/>
    <w:rsid w:val="00823B65"/>
    <w:rsid w:val="0082438A"/>
    <w:rsid w:val="00824495"/>
    <w:rsid w:val="008249F1"/>
    <w:rsid w:val="00824A4F"/>
    <w:rsid w:val="00824DD1"/>
    <w:rsid w:val="008251F5"/>
    <w:rsid w:val="00825285"/>
    <w:rsid w:val="008255C8"/>
    <w:rsid w:val="008258CE"/>
    <w:rsid w:val="00825C19"/>
    <w:rsid w:val="00825D48"/>
    <w:rsid w:val="00825F2F"/>
    <w:rsid w:val="008262D3"/>
    <w:rsid w:val="008265A7"/>
    <w:rsid w:val="0082687C"/>
    <w:rsid w:val="00826BDB"/>
    <w:rsid w:val="0082721D"/>
    <w:rsid w:val="00827596"/>
    <w:rsid w:val="00827998"/>
    <w:rsid w:val="008279C9"/>
    <w:rsid w:val="00827BB7"/>
    <w:rsid w:val="00827BBD"/>
    <w:rsid w:val="00827D77"/>
    <w:rsid w:val="00827F2E"/>
    <w:rsid w:val="00830012"/>
    <w:rsid w:val="00830871"/>
    <w:rsid w:val="00830C3D"/>
    <w:rsid w:val="00830D3E"/>
    <w:rsid w:val="00830DB6"/>
    <w:rsid w:val="00830DD6"/>
    <w:rsid w:val="00831165"/>
    <w:rsid w:val="00831994"/>
    <w:rsid w:val="00831E07"/>
    <w:rsid w:val="00832ACD"/>
    <w:rsid w:val="00832BD8"/>
    <w:rsid w:val="00832D77"/>
    <w:rsid w:val="00832DF5"/>
    <w:rsid w:val="00833016"/>
    <w:rsid w:val="00833793"/>
    <w:rsid w:val="00833B75"/>
    <w:rsid w:val="00833C32"/>
    <w:rsid w:val="00833E73"/>
    <w:rsid w:val="00833E9C"/>
    <w:rsid w:val="0083462E"/>
    <w:rsid w:val="00834727"/>
    <w:rsid w:val="00834A64"/>
    <w:rsid w:val="00834B68"/>
    <w:rsid w:val="00834F00"/>
    <w:rsid w:val="0083502D"/>
    <w:rsid w:val="008359CD"/>
    <w:rsid w:val="00835B90"/>
    <w:rsid w:val="00835F30"/>
    <w:rsid w:val="008361B3"/>
    <w:rsid w:val="00836454"/>
    <w:rsid w:val="00836E53"/>
    <w:rsid w:val="00837309"/>
    <w:rsid w:val="00837728"/>
    <w:rsid w:val="008378D8"/>
    <w:rsid w:val="00837F38"/>
    <w:rsid w:val="00837F67"/>
    <w:rsid w:val="00837FF2"/>
    <w:rsid w:val="008401D0"/>
    <w:rsid w:val="0084066C"/>
    <w:rsid w:val="00840D20"/>
    <w:rsid w:val="0084118A"/>
    <w:rsid w:val="00841D60"/>
    <w:rsid w:val="00841EA9"/>
    <w:rsid w:val="00842070"/>
    <w:rsid w:val="0084240B"/>
    <w:rsid w:val="008429A1"/>
    <w:rsid w:val="00842C8E"/>
    <w:rsid w:val="00842EBE"/>
    <w:rsid w:val="00842F77"/>
    <w:rsid w:val="00843004"/>
    <w:rsid w:val="0084369C"/>
    <w:rsid w:val="00843FA3"/>
    <w:rsid w:val="00844224"/>
    <w:rsid w:val="00844375"/>
    <w:rsid w:val="008446F1"/>
    <w:rsid w:val="00844A3E"/>
    <w:rsid w:val="0084544B"/>
    <w:rsid w:val="0084569B"/>
    <w:rsid w:val="00845A74"/>
    <w:rsid w:val="00846078"/>
    <w:rsid w:val="008463FB"/>
    <w:rsid w:val="008465AF"/>
    <w:rsid w:val="00846D05"/>
    <w:rsid w:val="00846D9D"/>
    <w:rsid w:val="0084736D"/>
    <w:rsid w:val="00847AF2"/>
    <w:rsid w:val="00847E67"/>
    <w:rsid w:val="00847F87"/>
    <w:rsid w:val="0085086C"/>
    <w:rsid w:val="00850B8F"/>
    <w:rsid w:val="00850BA8"/>
    <w:rsid w:val="0085125E"/>
    <w:rsid w:val="00851A6B"/>
    <w:rsid w:val="00851D1F"/>
    <w:rsid w:val="00851F58"/>
    <w:rsid w:val="0085229F"/>
    <w:rsid w:val="008522E9"/>
    <w:rsid w:val="0085231D"/>
    <w:rsid w:val="00852804"/>
    <w:rsid w:val="00852D50"/>
    <w:rsid w:val="00853043"/>
    <w:rsid w:val="00853AB0"/>
    <w:rsid w:val="00853C37"/>
    <w:rsid w:val="008547CB"/>
    <w:rsid w:val="008549C4"/>
    <w:rsid w:val="008557C7"/>
    <w:rsid w:val="00855934"/>
    <w:rsid w:val="00855AA7"/>
    <w:rsid w:val="00856097"/>
    <w:rsid w:val="0085618A"/>
    <w:rsid w:val="0085670C"/>
    <w:rsid w:val="008568CE"/>
    <w:rsid w:val="00856E00"/>
    <w:rsid w:val="00856FEB"/>
    <w:rsid w:val="0085740F"/>
    <w:rsid w:val="0085764B"/>
    <w:rsid w:val="00857997"/>
    <w:rsid w:val="00857AA1"/>
    <w:rsid w:val="00860141"/>
    <w:rsid w:val="0086047C"/>
    <w:rsid w:val="008606E2"/>
    <w:rsid w:val="008607A2"/>
    <w:rsid w:val="00860960"/>
    <w:rsid w:val="00860DEC"/>
    <w:rsid w:val="008613FA"/>
    <w:rsid w:val="00861454"/>
    <w:rsid w:val="008618A9"/>
    <w:rsid w:val="00861E9D"/>
    <w:rsid w:val="00861EA6"/>
    <w:rsid w:val="00862BFF"/>
    <w:rsid w:val="00862D55"/>
    <w:rsid w:val="00863095"/>
    <w:rsid w:val="008637F5"/>
    <w:rsid w:val="00863A2D"/>
    <w:rsid w:val="00863A58"/>
    <w:rsid w:val="00863A9D"/>
    <w:rsid w:val="00863F58"/>
    <w:rsid w:val="008644CD"/>
    <w:rsid w:val="00865170"/>
    <w:rsid w:val="00865395"/>
    <w:rsid w:val="00866ECA"/>
    <w:rsid w:val="00867485"/>
    <w:rsid w:val="0086752F"/>
    <w:rsid w:val="008679AF"/>
    <w:rsid w:val="00867DE3"/>
    <w:rsid w:val="00870121"/>
    <w:rsid w:val="0087022E"/>
    <w:rsid w:val="00870B36"/>
    <w:rsid w:val="00870FAA"/>
    <w:rsid w:val="00871589"/>
    <w:rsid w:val="00871DA3"/>
    <w:rsid w:val="0087200B"/>
    <w:rsid w:val="00872351"/>
    <w:rsid w:val="008723E6"/>
    <w:rsid w:val="00872637"/>
    <w:rsid w:val="00873046"/>
    <w:rsid w:val="008736E4"/>
    <w:rsid w:val="0087379E"/>
    <w:rsid w:val="008743F0"/>
    <w:rsid w:val="0087470A"/>
    <w:rsid w:val="00874860"/>
    <w:rsid w:val="00874E71"/>
    <w:rsid w:val="00875516"/>
    <w:rsid w:val="008755CA"/>
    <w:rsid w:val="00876314"/>
    <w:rsid w:val="008763C0"/>
    <w:rsid w:val="008767EE"/>
    <w:rsid w:val="0087711A"/>
    <w:rsid w:val="00877187"/>
    <w:rsid w:val="008775EF"/>
    <w:rsid w:val="00877CDC"/>
    <w:rsid w:val="00880443"/>
    <w:rsid w:val="0088069F"/>
    <w:rsid w:val="00880A0E"/>
    <w:rsid w:val="0088138D"/>
    <w:rsid w:val="00881598"/>
    <w:rsid w:val="008815BB"/>
    <w:rsid w:val="008815F5"/>
    <w:rsid w:val="00881AE5"/>
    <w:rsid w:val="00882A25"/>
    <w:rsid w:val="00882C1E"/>
    <w:rsid w:val="008831C5"/>
    <w:rsid w:val="008835CE"/>
    <w:rsid w:val="008838FE"/>
    <w:rsid w:val="008844CF"/>
    <w:rsid w:val="00884539"/>
    <w:rsid w:val="008846C7"/>
    <w:rsid w:val="00884711"/>
    <w:rsid w:val="00884AB1"/>
    <w:rsid w:val="008852FA"/>
    <w:rsid w:val="00885571"/>
    <w:rsid w:val="00885653"/>
    <w:rsid w:val="00886544"/>
    <w:rsid w:val="00886836"/>
    <w:rsid w:val="0088773F"/>
    <w:rsid w:val="008905A6"/>
    <w:rsid w:val="00890B39"/>
    <w:rsid w:val="00890B76"/>
    <w:rsid w:val="00890BCD"/>
    <w:rsid w:val="00890C2B"/>
    <w:rsid w:val="00890CC4"/>
    <w:rsid w:val="008916C8"/>
    <w:rsid w:val="0089195A"/>
    <w:rsid w:val="00891AB9"/>
    <w:rsid w:val="00891D6A"/>
    <w:rsid w:val="00892056"/>
    <w:rsid w:val="00892171"/>
    <w:rsid w:val="00892339"/>
    <w:rsid w:val="008923B3"/>
    <w:rsid w:val="00892412"/>
    <w:rsid w:val="00892DFD"/>
    <w:rsid w:val="00892F3E"/>
    <w:rsid w:val="00892F3F"/>
    <w:rsid w:val="00893A75"/>
    <w:rsid w:val="00893ACF"/>
    <w:rsid w:val="0089449D"/>
    <w:rsid w:val="00894CE4"/>
    <w:rsid w:val="00894FDE"/>
    <w:rsid w:val="00895542"/>
    <w:rsid w:val="008955B0"/>
    <w:rsid w:val="00895D61"/>
    <w:rsid w:val="00896117"/>
    <w:rsid w:val="00896196"/>
    <w:rsid w:val="00896454"/>
    <w:rsid w:val="0089657B"/>
    <w:rsid w:val="00896641"/>
    <w:rsid w:val="00896A70"/>
    <w:rsid w:val="00896CA0"/>
    <w:rsid w:val="008979BE"/>
    <w:rsid w:val="00897FDF"/>
    <w:rsid w:val="008A02BA"/>
    <w:rsid w:val="008A0788"/>
    <w:rsid w:val="008A0C4F"/>
    <w:rsid w:val="008A0EFE"/>
    <w:rsid w:val="008A222C"/>
    <w:rsid w:val="008A27B4"/>
    <w:rsid w:val="008A29E8"/>
    <w:rsid w:val="008A2ABC"/>
    <w:rsid w:val="008A2D95"/>
    <w:rsid w:val="008A2DE6"/>
    <w:rsid w:val="008A2F9B"/>
    <w:rsid w:val="008A30A8"/>
    <w:rsid w:val="008A30C6"/>
    <w:rsid w:val="008A33EE"/>
    <w:rsid w:val="008A3D58"/>
    <w:rsid w:val="008A3F51"/>
    <w:rsid w:val="008A3FC4"/>
    <w:rsid w:val="008A461C"/>
    <w:rsid w:val="008A4AA0"/>
    <w:rsid w:val="008A4CB1"/>
    <w:rsid w:val="008A5292"/>
    <w:rsid w:val="008A5368"/>
    <w:rsid w:val="008A5991"/>
    <w:rsid w:val="008A5A5C"/>
    <w:rsid w:val="008A5AAD"/>
    <w:rsid w:val="008A5CD0"/>
    <w:rsid w:val="008A5D75"/>
    <w:rsid w:val="008A6301"/>
    <w:rsid w:val="008A6311"/>
    <w:rsid w:val="008A66D8"/>
    <w:rsid w:val="008A6BA5"/>
    <w:rsid w:val="008A703C"/>
    <w:rsid w:val="008A70C7"/>
    <w:rsid w:val="008A73A4"/>
    <w:rsid w:val="008A7500"/>
    <w:rsid w:val="008A75A8"/>
    <w:rsid w:val="008A7924"/>
    <w:rsid w:val="008B090F"/>
    <w:rsid w:val="008B0B94"/>
    <w:rsid w:val="008B0E2B"/>
    <w:rsid w:val="008B1010"/>
    <w:rsid w:val="008B13A1"/>
    <w:rsid w:val="008B146A"/>
    <w:rsid w:val="008B15E7"/>
    <w:rsid w:val="008B1645"/>
    <w:rsid w:val="008B1800"/>
    <w:rsid w:val="008B1CD1"/>
    <w:rsid w:val="008B1E30"/>
    <w:rsid w:val="008B1EAB"/>
    <w:rsid w:val="008B1F24"/>
    <w:rsid w:val="008B20F3"/>
    <w:rsid w:val="008B2630"/>
    <w:rsid w:val="008B2A31"/>
    <w:rsid w:val="008B2C19"/>
    <w:rsid w:val="008B2E70"/>
    <w:rsid w:val="008B3243"/>
    <w:rsid w:val="008B32E3"/>
    <w:rsid w:val="008B382A"/>
    <w:rsid w:val="008B3E25"/>
    <w:rsid w:val="008B422D"/>
    <w:rsid w:val="008B4397"/>
    <w:rsid w:val="008B4495"/>
    <w:rsid w:val="008B465D"/>
    <w:rsid w:val="008B4AF5"/>
    <w:rsid w:val="008B4E55"/>
    <w:rsid w:val="008B4EB7"/>
    <w:rsid w:val="008B4F12"/>
    <w:rsid w:val="008B56F7"/>
    <w:rsid w:val="008B5E66"/>
    <w:rsid w:val="008B5F86"/>
    <w:rsid w:val="008B610A"/>
    <w:rsid w:val="008B6414"/>
    <w:rsid w:val="008B64DB"/>
    <w:rsid w:val="008B7866"/>
    <w:rsid w:val="008B78E4"/>
    <w:rsid w:val="008B7C2F"/>
    <w:rsid w:val="008C01EC"/>
    <w:rsid w:val="008C02B3"/>
    <w:rsid w:val="008C02E5"/>
    <w:rsid w:val="008C081A"/>
    <w:rsid w:val="008C092A"/>
    <w:rsid w:val="008C142F"/>
    <w:rsid w:val="008C15F5"/>
    <w:rsid w:val="008C1C57"/>
    <w:rsid w:val="008C1C9D"/>
    <w:rsid w:val="008C1ED5"/>
    <w:rsid w:val="008C202D"/>
    <w:rsid w:val="008C20BB"/>
    <w:rsid w:val="008C29BB"/>
    <w:rsid w:val="008C32F2"/>
    <w:rsid w:val="008C33F1"/>
    <w:rsid w:val="008C3713"/>
    <w:rsid w:val="008C3756"/>
    <w:rsid w:val="008C3EED"/>
    <w:rsid w:val="008C4167"/>
    <w:rsid w:val="008C4765"/>
    <w:rsid w:val="008C4A1C"/>
    <w:rsid w:val="008C4CBD"/>
    <w:rsid w:val="008C58BA"/>
    <w:rsid w:val="008C5920"/>
    <w:rsid w:val="008C5B8F"/>
    <w:rsid w:val="008C5B9E"/>
    <w:rsid w:val="008C5D49"/>
    <w:rsid w:val="008C5F61"/>
    <w:rsid w:val="008C601F"/>
    <w:rsid w:val="008C6167"/>
    <w:rsid w:val="008C62A2"/>
    <w:rsid w:val="008C63FB"/>
    <w:rsid w:val="008C6AF2"/>
    <w:rsid w:val="008C6B38"/>
    <w:rsid w:val="008C7071"/>
    <w:rsid w:val="008C728A"/>
    <w:rsid w:val="008C74D3"/>
    <w:rsid w:val="008C78C2"/>
    <w:rsid w:val="008C7AAF"/>
    <w:rsid w:val="008C7EA1"/>
    <w:rsid w:val="008C7F9F"/>
    <w:rsid w:val="008D03CE"/>
    <w:rsid w:val="008D04EF"/>
    <w:rsid w:val="008D090C"/>
    <w:rsid w:val="008D0965"/>
    <w:rsid w:val="008D0968"/>
    <w:rsid w:val="008D0D71"/>
    <w:rsid w:val="008D17F2"/>
    <w:rsid w:val="008D1887"/>
    <w:rsid w:val="008D1FF2"/>
    <w:rsid w:val="008D2489"/>
    <w:rsid w:val="008D29F2"/>
    <w:rsid w:val="008D2A4B"/>
    <w:rsid w:val="008D3500"/>
    <w:rsid w:val="008D36F3"/>
    <w:rsid w:val="008D3A9A"/>
    <w:rsid w:val="008D480D"/>
    <w:rsid w:val="008D4A38"/>
    <w:rsid w:val="008D4DD0"/>
    <w:rsid w:val="008D5214"/>
    <w:rsid w:val="008D54A2"/>
    <w:rsid w:val="008D5771"/>
    <w:rsid w:val="008D57A8"/>
    <w:rsid w:val="008D57F9"/>
    <w:rsid w:val="008D5E74"/>
    <w:rsid w:val="008D61CB"/>
    <w:rsid w:val="008D6AD2"/>
    <w:rsid w:val="008D6B12"/>
    <w:rsid w:val="008D74BD"/>
    <w:rsid w:val="008D7724"/>
    <w:rsid w:val="008D7CEE"/>
    <w:rsid w:val="008E01A2"/>
    <w:rsid w:val="008E09A9"/>
    <w:rsid w:val="008E09DE"/>
    <w:rsid w:val="008E1922"/>
    <w:rsid w:val="008E194E"/>
    <w:rsid w:val="008E196D"/>
    <w:rsid w:val="008E1C3F"/>
    <w:rsid w:val="008E1C42"/>
    <w:rsid w:val="008E202E"/>
    <w:rsid w:val="008E2036"/>
    <w:rsid w:val="008E261C"/>
    <w:rsid w:val="008E27BE"/>
    <w:rsid w:val="008E28BE"/>
    <w:rsid w:val="008E2BD7"/>
    <w:rsid w:val="008E2F39"/>
    <w:rsid w:val="008E3693"/>
    <w:rsid w:val="008E3778"/>
    <w:rsid w:val="008E390C"/>
    <w:rsid w:val="008E39F9"/>
    <w:rsid w:val="008E3B21"/>
    <w:rsid w:val="008E3C3F"/>
    <w:rsid w:val="008E40A6"/>
    <w:rsid w:val="008E41C4"/>
    <w:rsid w:val="008E4A20"/>
    <w:rsid w:val="008E4B11"/>
    <w:rsid w:val="008E4DA7"/>
    <w:rsid w:val="008E5081"/>
    <w:rsid w:val="008E556F"/>
    <w:rsid w:val="008E566B"/>
    <w:rsid w:val="008E584E"/>
    <w:rsid w:val="008E5867"/>
    <w:rsid w:val="008E5ACF"/>
    <w:rsid w:val="008E5B65"/>
    <w:rsid w:val="008E5FB0"/>
    <w:rsid w:val="008E60C2"/>
    <w:rsid w:val="008E6224"/>
    <w:rsid w:val="008E67C0"/>
    <w:rsid w:val="008E69DD"/>
    <w:rsid w:val="008E6CDB"/>
    <w:rsid w:val="008E6D5F"/>
    <w:rsid w:val="008E6DD0"/>
    <w:rsid w:val="008E7196"/>
    <w:rsid w:val="008E726E"/>
    <w:rsid w:val="008E7312"/>
    <w:rsid w:val="008E74E2"/>
    <w:rsid w:val="008E7B82"/>
    <w:rsid w:val="008E7BB1"/>
    <w:rsid w:val="008E7E72"/>
    <w:rsid w:val="008E7F23"/>
    <w:rsid w:val="008F0032"/>
    <w:rsid w:val="008F01B4"/>
    <w:rsid w:val="008F02A2"/>
    <w:rsid w:val="008F0387"/>
    <w:rsid w:val="008F07E4"/>
    <w:rsid w:val="008F0897"/>
    <w:rsid w:val="008F0CE2"/>
    <w:rsid w:val="008F294B"/>
    <w:rsid w:val="008F2A51"/>
    <w:rsid w:val="008F2BDC"/>
    <w:rsid w:val="008F31E2"/>
    <w:rsid w:val="008F3AE3"/>
    <w:rsid w:val="008F499D"/>
    <w:rsid w:val="008F49DD"/>
    <w:rsid w:val="008F5017"/>
    <w:rsid w:val="008F54A1"/>
    <w:rsid w:val="008F572C"/>
    <w:rsid w:val="008F5B53"/>
    <w:rsid w:val="008F5D05"/>
    <w:rsid w:val="008F6338"/>
    <w:rsid w:val="008F635F"/>
    <w:rsid w:val="008F64C6"/>
    <w:rsid w:val="008F6895"/>
    <w:rsid w:val="008F6C21"/>
    <w:rsid w:val="008F6D62"/>
    <w:rsid w:val="008F725D"/>
    <w:rsid w:val="008F766C"/>
    <w:rsid w:val="008F7681"/>
    <w:rsid w:val="008F786C"/>
    <w:rsid w:val="008F78CA"/>
    <w:rsid w:val="0090038A"/>
    <w:rsid w:val="00900430"/>
    <w:rsid w:val="009007EC"/>
    <w:rsid w:val="00900C8B"/>
    <w:rsid w:val="00900FE3"/>
    <w:rsid w:val="00901013"/>
    <w:rsid w:val="009014F8"/>
    <w:rsid w:val="009015D2"/>
    <w:rsid w:val="0090166D"/>
    <w:rsid w:val="00901914"/>
    <w:rsid w:val="00901B5B"/>
    <w:rsid w:val="00901C8E"/>
    <w:rsid w:val="00901EEC"/>
    <w:rsid w:val="00902133"/>
    <w:rsid w:val="009025C2"/>
    <w:rsid w:val="00902996"/>
    <w:rsid w:val="00902EA6"/>
    <w:rsid w:val="0090371D"/>
    <w:rsid w:val="0090377C"/>
    <w:rsid w:val="00903A29"/>
    <w:rsid w:val="00903C7B"/>
    <w:rsid w:val="00903CBC"/>
    <w:rsid w:val="009040E4"/>
    <w:rsid w:val="009043A6"/>
    <w:rsid w:val="0090451E"/>
    <w:rsid w:val="00904528"/>
    <w:rsid w:val="009049F4"/>
    <w:rsid w:val="00904DA9"/>
    <w:rsid w:val="009051D3"/>
    <w:rsid w:val="00905312"/>
    <w:rsid w:val="0090537E"/>
    <w:rsid w:val="009056F0"/>
    <w:rsid w:val="00905B2C"/>
    <w:rsid w:val="0090617E"/>
    <w:rsid w:val="00906223"/>
    <w:rsid w:val="00906429"/>
    <w:rsid w:val="00906449"/>
    <w:rsid w:val="009066B1"/>
    <w:rsid w:val="0090670D"/>
    <w:rsid w:val="00906D2F"/>
    <w:rsid w:val="0090705A"/>
    <w:rsid w:val="0090726B"/>
    <w:rsid w:val="0090768D"/>
    <w:rsid w:val="009076B0"/>
    <w:rsid w:val="00907988"/>
    <w:rsid w:val="00907C70"/>
    <w:rsid w:val="00910C47"/>
    <w:rsid w:val="00911D6F"/>
    <w:rsid w:val="00912137"/>
    <w:rsid w:val="00912312"/>
    <w:rsid w:val="0091245F"/>
    <w:rsid w:val="0091272A"/>
    <w:rsid w:val="009127B8"/>
    <w:rsid w:val="00912AA7"/>
    <w:rsid w:val="00912D54"/>
    <w:rsid w:val="00912DDE"/>
    <w:rsid w:val="0091314A"/>
    <w:rsid w:val="009131FA"/>
    <w:rsid w:val="009134AE"/>
    <w:rsid w:val="00913898"/>
    <w:rsid w:val="00914AD9"/>
    <w:rsid w:val="009150E6"/>
    <w:rsid w:val="009158B9"/>
    <w:rsid w:val="009159B1"/>
    <w:rsid w:val="00915AAC"/>
    <w:rsid w:val="00915B79"/>
    <w:rsid w:val="00915D2B"/>
    <w:rsid w:val="00915E02"/>
    <w:rsid w:val="00915ED8"/>
    <w:rsid w:val="009168BB"/>
    <w:rsid w:val="0091696C"/>
    <w:rsid w:val="00916B59"/>
    <w:rsid w:val="00916D4C"/>
    <w:rsid w:val="00917241"/>
    <w:rsid w:val="00917EDA"/>
    <w:rsid w:val="00920143"/>
    <w:rsid w:val="00920447"/>
    <w:rsid w:val="00920572"/>
    <w:rsid w:val="00920636"/>
    <w:rsid w:val="00920737"/>
    <w:rsid w:val="00920C4A"/>
    <w:rsid w:val="00920CE7"/>
    <w:rsid w:val="00920F9E"/>
    <w:rsid w:val="00921455"/>
    <w:rsid w:val="009218F3"/>
    <w:rsid w:val="00921DB8"/>
    <w:rsid w:val="00922368"/>
    <w:rsid w:val="0092236D"/>
    <w:rsid w:val="009229AF"/>
    <w:rsid w:val="00922ACB"/>
    <w:rsid w:val="009235E5"/>
    <w:rsid w:val="00923A5B"/>
    <w:rsid w:val="00923D8B"/>
    <w:rsid w:val="00923F41"/>
    <w:rsid w:val="0092403A"/>
    <w:rsid w:val="0092436D"/>
    <w:rsid w:val="00924858"/>
    <w:rsid w:val="00924DED"/>
    <w:rsid w:val="00924E33"/>
    <w:rsid w:val="00925072"/>
    <w:rsid w:val="009251E3"/>
    <w:rsid w:val="0092526D"/>
    <w:rsid w:val="00925A63"/>
    <w:rsid w:val="00925C5A"/>
    <w:rsid w:val="00926069"/>
    <w:rsid w:val="0092679A"/>
    <w:rsid w:val="009267A5"/>
    <w:rsid w:val="00926D3B"/>
    <w:rsid w:val="00926F39"/>
    <w:rsid w:val="009272A1"/>
    <w:rsid w:val="0092758F"/>
    <w:rsid w:val="00927A82"/>
    <w:rsid w:val="00927AA9"/>
    <w:rsid w:val="00930442"/>
    <w:rsid w:val="0093084F"/>
    <w:rsid w:val="00930CEC"/>
    <w:rsid w:val="00930D75"/>
    <w:rsid w:val="00930F26"/>
    <w:rsid w:val="00931403"/>
    <w:rsid w:val="0093148D"/>
    <w:rsid w:val="0093176E"/>
    <w:rsid w:val="00931886"/>
    <w:rsid w:val="009319A7"/>
    <w:rsid w:val="00931A56"/>
    <w:rsid w:val="00931E46"/>
    <w:rsid w:val="00931E4B"/>
    <w:rsid w:val="00932135"/>
    <w:rsid w:val="00932859"/>
    <w:rsid w:val="0093299F"/>
    <w:rsid w:val="00932A3E"/>
    <w:rsid w:val="00932CF0"/>
    <w:rsid w:val="00932CFB"/>
    <w:rsid w:val="009331E7"/>
    <w:rsid w:val="009332CC"/>
    <w:rsid w:val="0093348A"/>
    <w:rsid w:val="00933D88"/>
    <w:rsid w:val="00933FC8"/>
    <w:rsid w:val="0093415B"/>
    <w:rsid w:val="009346E5"/>
    <w:rsid w:val="0093482F"/>
    <w:rsid w:val="00934916"/>
    <w:rsid w:val="00934CD5"/>
    <w:rsid w:val="00934D0C"/>
    <w:rsid w:val="009358E0"/>
    <w:rsid w:val="0093590A"/>
    <w:rsid w:val="00935957"/>
    <w:rsid w:val="00935D5D"/>
    <w:rsid w:val="0093623D"/>
    <w:rsid w:val="009367A6"/>
    <w:rsid w:val="009370FC"/>
    <w:rsid w:val="00937111"/>
    <w:rsid w:val="00937659"/>
    <w:rsid w:val="00940203"/>
    <w:rsid w:val="00940983"/>
    <w:rsid w:val="0094162D"/>
    <w:rsid w:val="0094197C"/>
    <w:rsid w:val="00941CF9"/>
    <w:rsid w:val="00942AE2"/>
    <w:rsid w:val="00942D3F"/>
    <w:rsid w:val="0094306C"/>
    <w:rsid w:val="00943153"/>
    <w:rsid w:val="00943716"/>
    <w:rsid w:val="00943897"/>
    <w:rsid w:val="00943BE6"/>
    <w:rsid w:val="0094405D"/>
    <w:rsid w:val="00944178"/>
    <w:rsid w:val="0094423D"/>
    <w:rsid w:val="0094425D"/>
    <w:rsid w:val="009442A9"/>
    <w:rsid w:val="009443CF"/>
    <w:rsid w:val="0094494C"/>
    <w:rsid w:val="00944A3A"/>
    <w:rsid w:val="00944C3D"/>
    <w:rsid w:val="0094583F"/>
    <w:rsid w:val="009459EB"/>
    <w:rsid w:val="0094632F"/>
    <w:rsid w:val="0094663E"/>
    <w:rsid w:val="00946B6B"/>
    <w:rsid w:val="00946C8F"/>
    <w:rsid w:val="00946EF0"/>
    <w:rsid w:val="00947697"/>
    <w:rsid w:val="009477D4"/>
    <w:rsid w:val="009477DE"/>
    <w:rsid w:val="009504C0"/>
    <w:rsid w:val="00950734"/>
    <w:rsid w:val="00950901"/>
    <w:rsid w:val="00951718"/>
    <w:rsid w:val="009518E4"/>
    <w:rsid w:val="00951DA1"/>
    <w:rsid w:val="009521A2"/>
    <w:rsid w:val="00952372"/>
    <w:rsid w:val="00952607"/>
    <w:rsid w:val="0095298D"/>
    <w:rsid w:val="00952A72"/>
    <w:rsid w:val="00952D0F"/>
    <w:rsid w:val="00952F76"/>
    <w:rsid w:val="00953663"/>
    <w:rsid w:val="00954461"/>
    <w:rsid w:val="00954602"/>
    <w:rsid w:val="0095479A"/>
    <w:rsid w:val="009547EC"/>
    <w:rsid w:val="00954A07"/>
    <w:rsid w:val="0095510C"/>
    <w:rsid w:val="00955191"/>
    <w:rsid w:val="009551F2"/>
    <w:rsid w:val="009553D7"/>
    <w:rsid w:val="00955492"/>
    <w:rsid w:val="009557E6"/>
    <w:rsid w:val="009558B3"/>
    <w:rsid w:val="0095596F"/>
    <w:rsid w:val="00955CD4"/>
    <w:rsid w:val="009560E9"/>
    <w:rsid w:val="0095642B"/>
    <w:rsid w:val="0095694C"/>
    <w:rsid w:val="009569B0"/>
    <w:rsid w:val="00956F14"/>
    <w:rsid w:val="009571C1"/>
    <w:rsid w:val="009571F1"/>
    <w:rsid w:val="009572D6"/>
    <w:rsid w:val="00957679"/>
    <w:rsid w:val="0095791E"/>
    <w:rsid w:val="00957B38"/>
    <w:rsid w:val="00957C48"/>
    <w:rsid w:val="0096007B"/>
    <w:rsid w:val="009605EB"/>
    <w:rsid w:val="009613FC"/>
    <w:rsid w:val="00961578"/>
    <w:rsid w:val="0096182C"/>
    <w:rsid w:val="00961988"/>
    <w:rsid w:val="00961E7A"/>
    <w:rsid w:val="00961E8A"/>
    <w:rsid w:val="00961F0A"/>
    <w:rsid w:val="00962A19"/>
    <w:rsid w:val="00962DE2"/>
    <w:rsid w:val="009633A0"/>
    <w:rsid w:val="00963483"/>
    <w:rsid w:val="009634C5"/>
    <w:rsid w:val="009637F5"/>
    <w:rsid w:val="009638A8"/>
    <w:rsid w:val="00963992"/>
    <w:rsid w:val="00963B06"/>
    <w:rsid w:val="009640B1"/>
    <w:rsid w:val="00964469"/>
    <w:rsid w:val="0096484C"/>
    <w:rsid w:val="00964C8D"/>
    <w:rsid w:val="0096510D"/>
    <w:rsid w:val="009656E8"/>
    <w:rsid w:val="009658AF"/>
    <w:rsid w:val="00965C54"/>
    <w:rsid w:val="00966539"/>
    <w:rsid w:val="00966848"/>
    <w:rsid w:val="00966B3C"/>
    <w:rsid w:val="00966C07"/>
    <w:rsid w:val="00966D71"/>
    <w:rsid w:val="00967268"/>
    <w:rsid w:val="009678E3"/>
    <w:rsid w:val="00967CA3"/>
    <w:rsid w:val="00967E22"/>
    <w:rsid w:val="009702CE"/>
    <w:rsid w:val="0097037C"/>
    <w:rsid w:val="0097063D"/>
    <w:rsid w:val="009707B3"/>
    <w:rsid w:val="00970DB5"/>
    <w:rsid w:val="00970DE2"/>
    <w:rsid w:val="00971150"/>
    <w:rsid w:val="009714F9"/>
    <w:rsid w:val="00972080"/>
    <w:rsid w:val="009720C8"/>
    <w:rsid w:val="00972105"/>
    <w:rsid w:val="00972580"/>
    <w:rsid w:val="00972DA2"/>
    <w:rsid w:val="00972DFB"/>
    <w:rsid w:val="009733CB"/>
    <w:rsid w:val="00973424"/>
    <w:rsid w:val="009734C6"/>
    <w:rsid w:val="009735B8"/>
    <w:rsid w:val="00973A96"/>
    <w:rsid w:val="009741D5"/>
    <w:rsid w:val="00974F8D"/>
    <w:rsid w:val="0097592D"/>
    <w:rsid w:val="00975A86"/>
    <w:rsid w:val="0097649B"/>
    <w:rsid w:val="009766BC"/>
    <w:rsid w:val="00976C4D"/>
    <w:rsid w:val="00977411"/>
    <w:rsid w:val="00977699"/>
    <w:rsid w:val="00980108"/>
    <w:rsid w:val="00980182"/>
    <w:rsid w:val="00980543"/>
    <w:rsid w:val="009806D0"/>
    <w:rsid w:val="00980973"/>
    <w:rsid w:val="00980CFF"/>
    <w:rsid w:val="009811DD"/>
    <w:rsid w:val="0098147F"/>
    <w:rsid w:val="00981D40"/>
    <w:rsid w:val="009822FA"/>
    <w:rsid w:val="0098239B"/>
    <w:rsid w:val="009824AB"/>
    <w:rsid w:val="0098264C"/>
    <w:rsid w:val="00982AA0"/>
    <w:rsid w:val="009832A0"/>
    <w:rsid w:val="00983763"/>
    <w:rsid w:val="00983858"/>
    <w:rsid w:val="0098387A"/>
    <w:rsid w:val="00983F34"/>
    <w:rsid w:val="009844F2"/>
    <w:rsid w:val="0098471D"/>
    <w:rsid w:val="00984E4D"/>
    <w:rsid w:val="00985355"/>
    <w:rsid w:val="00985482"/>
    <w:rsid w:val="00985BCF"/>
    <w:rsid w:val="009862B8"/>
    <w:rsid w:val="00986AAD"/>
    <w:rsid w:val="00986AED"/>
    <w:rsid w:val="009873E6"/>
    <w:rsid w:val="00987851"/>
    <w:rsid w:val="00987918"/>
    <w:rsid w:val="00987DFD"/>
    <w:rsid w:val="0099012A"/>
    <w:rsid w:val="0099028E"/>
    <w:rsid w:val="00990861"/>
    <w:rsid w:val="00991335"/>
    <w:rsid w:val="009914F5"/>
    <w:rsid w:val="00991A1D"/>
    <w:rsid w:val="009923AC"/>
    <w:rsid w:val="009923EF"/>
    <w:rsid w:val="009925B6"/>
    <w:rsid w:val="009929DB"/>
    <w:rsid w:val="00992B49"/>
    <w:rsid w:val="009937C0"/>
    <w:rsid w:val="0099395F"/>
    <w:rsid w:val="009940BB"/>
    <w:rsid w:val="00994734"/>
    <w:rsid w:val="00994907"/>
    <w:rsid w:val="0099493B"/>
    <w:rsid w:val="00994A6A"/>
    <w:rsid w:val="00994A87"/>
    <w:rsid w:val="00994B6E"/>
    <w:rsid w:val="00994CE0"/>
    <w:rsid w:val="00995780"/>
    <w:rsid w:val="00995856"/>
    <w:rsid w:val="00995904"/>
    <w:rsid w:val="0099594D"/>
    <w:rsid w:val="00995B23"/>
    <w:rsid w:val="00996250"/>
    <w:rsid w:val="009962EB"/>
    <w:rsid w:val="009962F7"/>
    <w:rsid w:val="0099675E"/>
    <w:rsid w:val="0099711D"/>
    <w:rsid w:val="0099778E"/>
    <w:rsid w:val="00997B28"/>
    <w:rsid w:val="009A03BB"/>
    <w:rsid w:val="009A0AFD"/>
    <w:rsid w:val="009A0E2A"/>
    <w:rsid w:val="009A1495"/>
    <w:rsid w:val="009A1517"/>
    <w:rsid w:val="009A16A1"/>
    <w:rsid w:val="009A2659"/>
    <w:rsid w:val="009A2CD1"/>
    <w:rsid w:val="009A2E91"/>
    <w:rsid w:val="009A322C"/>
    <w:rsid w:val="009A37CD"/>
    <w:rsid w:val="009A4595"/>
    <w:rsid w:val="009A45F1"/>
    <w:rsid w:val="009A4A4F"/>
    <w:rsid w:val="009A5840"/>
    <w:rsid w:val="009A5DCD"/>
    <w:rsid w:val="009A60CA"/>
    <w:rsid w:val="009A626A"/>
    <w:rsid w:val="009A6743"/>
    <w:rsid w:val="009A78CA"/>
    <w:rsid w:val="009B00F3"/>
    <w:rsid w:val="009B04CD"/>
    <w:rsid w:val="009B106B"/>
    <w:rsid w:val="009B1F27"/>
    <w:rsid w:val="009B2382"/>
    <w:rsid w:val="009B23C5"/>
    <w:rsid w:val="009B26A1"/>
    <w:rsid w:val="009B2858"/>
    <w:rsid w:val="009B2A8A"/>
    <w:rsid w:val="009B306B"/>
    <w:rsid w:val="009B356F"/>
    <w:rsid w:val="009B3B71"/>
    <w:rsid w:val="009B3B79"/>
    <w:rsid w:val="009B3CD1"/>
    <w:rsid w:val="009B3F09"/>
    <w:rsid w:val="009B4111"/>
    <w:rsid w:val="009B4238"/>
    <w:rsid w:val="009B426F"/>
    <w:rsid w:val="009B4C3D"/>
    <w:rsid w:val="009B4FD0"/>
    <w:rsid w:val="009B57F4"/>
    <w:rsid w:val="009B580C"/>
    <w:rsid w:val="009B5E51"/>
    <w:rsid w:val="009B6198"/>
    <w:rsid w:val="009B659F"/>
    <w:rsid w:val="009B65A9"/>
    <w:rsid w:val="009B667E"/>
    <w:rsid w:val="009B6694"/>
    <w:rsid w:val="009B6BF5"/>
    <w:rsid w:val="009B6F6E"/>
    <w:rsid w:val="009B7701"/>
    <w:rsid w:val="009B7C8F"/>
    <w:rsid w:val="009B7FBA"/>
    <w:rsid w:val="009C02CB"/>
    <w:rsid w:val="009C0554"/>
    <w:rsid w:val="009C0D06"/>
    <w:rsid w:val="009C0ECD"/>
    <w:rsid w:val="009C10AF"/>
    <w:rsid w:val="009C1128"/>
    <w:rsid w:val="009C11E7"/>
    <w:rsid w:val="009C1933"/>
    <w:rsid w:val="009C2601"/>
    <w:rsid w:val="009C27C0"/>
    <w:rsid w:val="009C2877"/>
    <w:rsid w:val="009C2DF5"/>
    <w:rsid w:val="009C33CD"/>
    <w:rsid w:val="009C342D"/>
    <w:rsid w:val="009C3854"/>
    <w:rsid w:val="009C3891"/>
    <w:rsid w:val="009C3A85"/>
    <w:rsid w:val="009C3F61"/>
    <w:rsid w:val="009C4474"/>
    <w:rsid w:val="009C5570"/>
    <w:rsid w:val="009C57D3"/>
    <w:rsid w:val="009C5D03"/>
    <w:rsid w:val="009C5D43"/>
    <w:rsid w:val="009C603C"/>
    <w:rsid w:val="009C60C7"/>
    <w:rsid w:val="009C644D"/>
    <w:rsid w:val="009C672F"/>
    <w:rsid w:val="009C6811"/>
    <w:rsid w:val="009C69FC"/>
    <w:rsid w:val="009C6E36"/>
    <w:rsid w:val="009C6EAC"/>
    <w:rsid w:val="009C6ECF"/>
    <w:rsid w:val="009C7762"/>
    <w:rsid w:val="009C78A9"/>
    <w:rsid w:val="009C7982"/>
    <w:rsid w:val="009D07CD"/>
    <w:rsid w:val="009D0968"/>
    <w:rsid w:val="009D0988"/>
    <w:rsid w:val="009D0EEB"/>
    <w:rsid w:val="009D0F7B"/>
    <w:rsid w:val="009D1364"/>
    <w:rsid w:val="009D1431"/>
    <w:rsid w:val="009D17BD"/>
    <w:rsid w:val="009D1965"/>
    <w:rsid w:val="009D1F17"/>
    <w:rsid w:val="009D21B1"/>
    <w:rsid w:val="009D21EE"/>
    <w:rsid w:val="009D245D"/>
    <w:rsid w:val="009D2470"/>
    <w:rsid w:val="009D270D"/>
    <w:rsid w:val="009D2B03"/>
    <w:rsid w:val="009D305C"/>
    <w:rsid w:val="009D33FA"/>
    <w:rsid w:val="009D374D"/>
    <w:rsid w:val="009D37D3"/>
    <w:rsid w:val="009D4676"/>
    <w:rsid w:val="009D4710"/>
    <w:rsid w:val="009D4CD9"/>
    <w:rsid w:val="009D536F"/>
    <w:rsid w:val="009D572F"/>
    <w:rsid w:val="009D5904"/>
    <w:rsid w:val="009D59C2"/>
    <w:rsid w:val="009D59ED"/>
    <w:rsid w:val="009D5B0C"/>
    <w:rsid w:val="009D5BDD"/>
    <w:rsid w:val="009D6061"/>
    <w:rsid w:val="009D659A"/>
    <w:rsid w:val="009D66A2"/>
    <w:rsid w:val="009D6961"/>
    <w:rsid w:val="009D6DA7"/>
    <w:rsid w:val="009D7274"/>
    <w:rsid w:val="009D73EB"/>
    <w:rsid w:val="009D7528"/>
    <w:rsid w:val="009D7653"/>
    <w:rsid w:val="009D7CE1"/>
    <w:rsid w:val="009D7FB1"/>
    <w:rsid w:val="009E0063"/>
    <w:rsid w:val="009E0A84"/>
    <w:rsid w:val="009E0C2C"/>
    <w:rsid w:val="009E0D3E"/>
    <w:rsid w:val="009E10BC"/>
    <w:rsid w:val="009E110E"/>
    <w:rsid w:val="009E1242"/>
    <w:rsid w:val="009E1291"/>
    <w:rsid w:val="009E147C"/>
    <w:rsid w:val="009E1772"/>
    <w:rsid w:val="009E271E"/>
    <w:rsid w:val="009E27F0"/>
    <w:rsid w:val="009E2AAE"/>
    <w:rsid w:val="009E3969"/>
    <w:rsid w:val="009E40DE"/>
    <w:rsid w:val="009E4191"/>
    <w:rsid w:val="009E422D"/>
    <w:rsid w:val="009E43D9"/>
    <w:rsid w:val="009E4A86"/>
    <w:rsid w:val="009E4E48"/>
    <w:rsid w:val="009E4F30"/>
    <w:rsid w:val="009E50E5"/>
    <w:rsid w:val="009E5379"/>
    <w:rsid w:val="009E5623"/>
    <w:rsid w:val="009E588B"/>
    <w:rsid w:val="009E597F"/>
    <w:rsid w:val="009E6601"/>
    <w:rsid w:val="009E7156"/>
    <w:rsid w:val="009E73D0"/>
    <w:rsid w:val="009E74C9"/>
    <w:rsid w:val="009E769A"/>
    <w:rsid w:val="009E7BB4"/>
    <w:rsid w:val="009E7DB0"/>
    <w:rsid w:val="009E7EE0"/>
    <w:rsid w:val="009E7FAD"/>
    <w:rsid w:val="009F0266"/>
    <w:rsid w:val="009F089E"/>
    <w:rsid w:val="009F09BF"/>
    <w:rsid w:val="009F0E23"/>
    <w:rsid w:val="009F12D6"/>
    <w:rsid w:val="009F14F9"/>
    <w:rsid w:val="009F1934"/>
    <w:rsid w:val="009F19E8"/>
    <w:rsid w:val="009F1A3B"/>
    <w:rsid w:val="009F1E2B"/>
    <w:rsid w:val="009F1EAA"/>
    <w:rsid w:val="009F1FBC"/>
    <w:rsid w:val="009F23CA"/>
    <w:rsid w:val="009F288C"/>
    <w:rsid w:val="009F28DF"/>
    <w:rsid w:val="009F2978"/>
    <w:rsid w:val="009F2D24"/>
    <w:rsid w:val="009F2DE2"/>
    <w:rsid w:val="009F2E9B"/>
    <w:rsid w:val="009F3013"/>
    <w:rsid w:val="009F34B9"/>
    <w:rsid w:val="009F3538"/>
    <w:rsid w:val="009F3570"/>
    <w:rsid w:val="009F3875"/>
    <w:rsid w:val="009F3912"/>
    <w:rsid w:val="009F3C3B"/>
    <w:rsid w:val="009F3D94"/>
    <w:rsid w:val="009F414B"/>
    <w:rsid w:val="009F4801"/>
    <w:rsid w:val="009F4D0F"/>
    <w:rsid w:val="009F5118"/>
    <w:rsid w:val="009F5418"/>
    <w:rsid w:val="009F5538"/>
    <w:rsid w:val="009F587D"/>
    <w:rsid w:val="009F5956"/>
    <w:rsid w:val="009F5C5D"/>
    <w:rsid w:val="009F5E98"/>
    <w:rsid w:val="009F6268"/>
    <w:rsid w:val="009F6A4F"/>
    <w:rsid w:val="009F7AF2"/>
    <w:rsid w:val="009F7FD7"/>
    <w:rsid w:val="00A003CF"/>
    <w:rsid w:val="00A0076C"/>
    <w:rsid w:val="00A01295"/>
    <w:rsid w:val="00A01BC1"/>
    <w:rsid w:val="00A01F93"/>
    <w:rsid w:val="00A02180"/>
    <w:rsid w:val="00A022C5"/>
    <w:rsid w:val="00A035BD"/>
    <w:rsid w:val="00A03A6B"/>
    <w:rsid w:val="00A042B5"/>
    <w:rsid w:val="00A048B5"/>
    <w:rsid w:val="00A051DA"/>
    <w:rsid w:val="00A052DC"/>
    <w:rsid w:val="00A05B58"/>
    <w:rsid w:val="00A063A4"/>
    <w:rsid w:val="00A06CA3"/>
    <w:rsid w:val="00A06EC3"/>
    <w:rsid w:val="00A06F0E"/>
    <w:rsid w:val="00A071ED"/>
    <w:rsid w:val="00A07FA9"/>
    <w:rsid w:val="00A1004A"/>
    <w:rsid w:val="00A10523"/>
    <w:rsid w:val="00A107E6"/>
    <w:rsid w:val="00A10B8B"/>
    <w:rsid w:val="00A110DD"/>
    <w:rsid w:val="00A1191B"/>
    <w:rsid w:val="00A11A6F"/>
    <w:rsid w:val="00A11D15"/>
    <w:rsid w:val="00A11EB7"/>
    <w:rsid w:val="00A12041"/>
    <w:rsid w:val="00A1327D"/>
    <w:rsid w:val="00A134C0"/>
    <w:rsid w:val="00A13788"/>
    <w:rsid w:val="00A13CEE"/>
    <w:rsid w:val="00A1444C"/>
    <w:rsid w:val="00A14DEA"/>
    <w:rsid w:val="00A14FD7"/>
    <w:rsid w:val="00A15499"/>
    <w:rsid w:val="00A1591F"/>
    <w:rsid w:val="00A160F6"/>
    <w:rsid w:val="00A16E9F"/>
    <w:rsid w:val="00A16F2D"/>
    <w:rsid w:val="00A16F96"/>
    <w:rsid w:val="00A16FAE"/>
    <w:rsid w:val="00A175EE"/>
    <w:rsid w:val="00A17B67"/>
    <w:rsid w:val="00A2019D"/>
    <w:rsid w:val="00A20B27"/>
    <w:rsid w:val="00A20EFA"/>
    <w:rsid w:val="00A21094"/>
    <w:rsid w:val="00A216D5"/>
    <w:rsid w:val="00A21951"/>
    <w:rsid w:val="00A21A9E"/>
    <w:rsid w:val="00A2201E"/>
    <w:rsid w:val="00A221BB"/>
    <w:rsid w:val="00A22412"/>
    <w:rsid w:val="00A227BA"/>
    <w:rsid w:val="00A22805"/>
    <w:rsid w:val="00A22BCE"/>
    <w:rsid w:val="00A22C3F"/>
    <w:rsid w:val="00A22D56"/>
    <w:rsid w:val="00A22E44"/>
    <w:rsid w:val="00A23085"/>
    <w:rsid w:val="00A23103"/>
    <w:rsid w:val="00A23A3D"/>
    <w:rsid w:val="00A240B3"/>
    <w:rsid w:val="00A241DC"/>
    <w:rsid w:val="00A2468F"/>
    <w:rsid w:val="00A24C98"/>
    <w:rsid w:val="00A24CC4"/>
    <w:rsid w:val="00A24EE9"/>
    <w:rsid w:val="00A250A0"/>
    <w:rsid w:val="00A2514B"/>
    <w:rsid w:val="00A25A22"/>
    <w:rsid w:val="00A25BCC"/>
    <w:rsid w:val="00A25BEC"/>
    <w:rsid w:val="00A25D35"/>
    <w:rsid w:val="00A26088"/>
    <w:rsid w:val="00A2641A"/>
    <w:rsid w:val="00A269E7"/>
    <w:rsid w:val="00A27306"/>
    <w:rsid w:val="00A27824"/>
    <w:rsid w:val="00A311E9"/>
    <w:rsid w:val="00A314A3"/>
    <w:rsid w:val="00A31855"/>
    <w:rsid w:val="00A31B01"/>
    <w:rsid w:val="00A31FE4"/>
    <w:rsid w:val="00A321A0"/>
    <w:rsid w:val="00A3299B"/>
    <w:rsid w:val="00A32B7E"/>
    <w:rsid w:val="00A32C5A"/>
    <w:rsid w:val="00A32E55"/>
    <w:rsid w:val="00A330C8"/>
    <w:rsid w:val="00A34566"/>
    <w:rsid w:val="00A346AE"/>
    <w:rsid w:val="00A34919"/>
    <w:rsid w:val="00A3497D"/>
    <w:rsid w:val="00A34C16"/>
    <w:rsid w:val="00A34CE4"/>
    <w:rsid w:val="00A3528D"/>
    <w:rsid w:val="00A35339"/>
    <w:rsid w:val="00A35482"/>
    <w:rsid w:val="00A355E5"/>
    <w:rsid w:val="00A35635"/>
    <w:rsid w:val="00A368D3"/>
    <w:rsid w:val="00A36ADB"/>
    <w:rsid w:val="00A36BD2"/>
    <w:rsid w:val="00A37060"/>
    <w:rsid w:val="00A375A8"/>
    <w:rsid w:val="00A3777E"/>
    <w:rsid w:val="00A37800"/>
    <w:rsid w:val="00A37AD7"/>
    <w:rsid w:val="00A37B31"/>
    <w:rsid w:val="00A37DE5"/>
    <w:rsid w:val="00A40192"/>
    <w:rsid w:val="00A40AA0"/>
    <w:rsid w:val="00A40BCD"/>
    <w:rsid w:val="00A40E92"/>
    <w:rsid w:val="00A4117C"/>
    <w:rsid w:val="00A41446"/>
    <w:rsid w:val="00A41529"/>
    <w:rsid w:val="00A419C6"/>
    <w:rsid w:val="00A41A04"/>
    <w:rsid w:val="00A421A9"/>
    <w:rsid w:val="00A425F1"/>
    <w:rsid w:val="00A427C3"/>
    <w:rsid w:val="00A42E06"/>
    <w:rsid w:val="00A430D5"/>
    <w:rsid w:val="00A43576"/>
    <w:rsid w:val="00A43C55"/>
    <w:rsid w:val="00A446E8"/>
    <w:rsid w:val="00A4482C"/>
    <w:rsid w:val="00A44A26"/>
    <w:rsid w:val="00A45494"/>
    <w:rsid w:val="00A454B6"/>
    <w:rsid w:val="00A458AD"/>
    <w:rsid w:val="00A45B72"/>
    <w:rsid w:val="00A45CC5"/>
    <w:rsid w:val="00A4653F"/>
    <w:rsid w:val="00A46A1A"/>
    <w:rsid w:val="00A46AF5"/>
    <w:rsid w:val="00A46BD0"/>
    <w:rsid w:val="00A47B39"/>
    <w:rsid w:val="00A47D16"/>
    <w:rsid w:val="00A47D70"/>
    <w:rsid w:val="00A50112"/>
    <w:rsid w:val="00A503B4"/>
    <w:rsid w:val="00A50497"/>
    <w:rsid w:val="00A50534"/>
    <w:rsid w:val="00A50629"/>
    <w:rsid w:val="00A50650"/>
    <w:rsid w:val="00A508BC"/>
    <w:rsid w:val="00A50EB8"/>
    <w:rsid w:val="00A50EE2"/>
    <w:rsid w:val="00A519EF"/>
    <w:rsid w:val="00A51D29"/>
    <w:rsid w:val="00A51FDE"/>
    <w:rsid w:val="00A51FE2"/>
    <w:rsid w:val="00A5225B"/>
    <w:rsid w:val="00A52729"/>
    <w:rsid w:val="00A52B0D"/>
    <w:rsid w:val="00A5307F"/>
    <w:rsid w:val="00A53249"/>
    <w:rsid w:val="00A5367F"/>
    <w:rsid w:val="00A539CD"/>
    <w:rsid w:val="00A5430D"/>
    <w:rsid w:val="00A54621"/>
    <w:rsid w:val="00A5511D"/>
    <w:rsid w:val="00A551C1"/>
    <w:rsid w:val="00A55A32"/>
    <w:rsid w:val="00A55BC9"/>
    <w:rsid w:val="00A55D55"/>
    <w:rsid w:val="00A55E48"/>
    <w:rsid w:val="00A5661F"/>
    <w:rsid w:val="00A56903"/>
    <w:rsid w:val="00A569A7"/>
    <w:rsid w:val="00A5717B"/>
    <w:rsid w:val="00A57465"/>
    <w:rsid w:val="00A576A2"/>
    <w:rsid w:val="00A577D2"/>
    <w:rsid w:val="00A57961"/>
    <w:rsid w:val="00A57AF4"/>
    <w:rsid w:val="00A57CC8"/>
    <w:rsid w:val="00A57D72"/>
    <w:rsid w:val="00A6005D"/>
    <w:rsid w:val="00A601AF"/>
    <w:rsid w:val="00A60E97"/>
    <w:rsid w:val="00A60EEF"/>
    <w:rsid w:val="00A6115E"/>
    <w:rsid w:val="00A61178"/>
    <w:rsid w:val="00A611F2"/>
    <w:rsid w:val="00A612FA"/>
    <w:rsid w:val="00A61DFE"/>
    <w:rsid w:val="00A61F05"/>
    <w:rsid w:val="00A61F8B"/>
    <w:rsid w:val="00A62220"/>
    <w:rsid w:val="00A624B0"/>
    <w:rsid w:val="00A62835"/>
    <w:rsid w:val="00A628FF"/>
    <w:rsid w:val="00A629E6"/>
    <w:rsid w:val="00A6360D"/>
    <w:rsid w:val="00A64439"/>
    <w:rsid w:val="00A64AC1"/>
    <w:rsid w:val="00A64E74"/>
    <w:rsid w:val="00A6513D"/>
    <w:rsid w:val="00A65331"/>
    <w:rsid w:val="00A653E7"/>
    <w:rsid w:val="00A6558C"/>
    <w:rsid w:val="00A65DD5"/>
    <w:rsid w:val="00A660DF"/>
    <w:rsid w:val="00A66126"/>
    <w:rsid w:val="00A66209"/>
    <w:rsid w:val="00A66296"/>
    <w:rsid w:val="00A6640D"/>
    <w:rsid w:val="00A66745"/>
    <w:rsid w:val="00A669FE"/>
    <w:rsid w:val="00A66B89"/>
    <w:rsid w:val="00A66BFC"/>
    <w:rsid w:val="00A66E75"/>
    <w:rsid w:val="00A671B2"/>
    <w:rsid w:val="00A67857"/>
    <w:rsid w:val="00A67DC1"/>
    <w:rsid w:val="00A67F6D"/>
    <w:rsid w:val="00A7002A"/>
    <w:rsid w:val="00A70166"/>
    <w:rsid w:val="00A70354"/>
    <w:rsid w:val="00A7078C"/>
    <w:rsid w:val="00A70A3F"/>
    <w:rsid w:val="00A7102C"/>
    <w:rsid w:val="00A71245"/>
    <w:rsid w:val="00A7134E"/>
    <w:rsid w:val="00A71500"/>
    <w:rsid w:val="00A71634"/>
    <w:rsid w:val="00A7176B"/>
    <w:rsid w:val="00A71936"/>
    <w:rsid w:val="00A71963"/>
    <w:rsid w:val="00A71FF4"/>
    <w:rsid w:val="00A72270"/>
    <w:rsid w:val="00A7269F"/>
    <w:rsid w:val="00A72B34"/>
    <w:rsid w:val="00A72E23"/>
    <w:rsid w:val="00A73239"/>
    <w:rsid w:val="00A735F1"/>
    <w:rsid w:val="00A737D2"/>
    <w:rsid w:val="00A73962"/>
    <w:rsid w:val="00A73ACD"/>
    <w:rsid w:val="00A7407B"/>
    <w:rsid w:val="00A740FB"/>
    <w:rsid w:val="00A74484"/>
    <w:rsid w:val="00A7508F"/>
    <w:rsid w:val="00A752B0"/>
    <w:rsid w:val="00A754D1"/>
    <w:rsid w:val="00A75A8D"/>
    <w:rsid w:val="00A75BA0"/>
    <w:rsid w:val="00A762DC"/>
    <w:rsid w:val="00A765E4"/>
    <w:rsid w:val="00A76DAE"/>
    <w:rsid w:val="00A809A3"/>
    <w:rsid w:val="00A81486"/>
    <w:rsid w:val="00A815EB"/>
    <w:rsid w:val="00A81BA8"/>
    <w:rsid w:val="00A81E55"/>
    <w:rsid w:val="00A8292A"/>
    <w:rsid w:val="00A82A12"/>
    <w:rsid w:val="00A830F4"/>
    <w:rsid w:val="00A83125"/>
    <w:rsid w:val="00A83176"/>
    <w:rsid w:val="00A832CA"/>
    <w:rsid w:val="00A84079"/>
    <w:rsid w:val="00A84156"/>
    <w:rsid w:val="00A84377"/>
    <w:rsid w:val="00A850EC"/>
    <w:rsid w:val="00A85434"/>
    <w:rsid w:val="00A854E7"/>
    <w:rsid w:val="00A86136"/>
    <w:rsid w:val="00A8632F"/>
    <w:rsid w:val="00A86478"/>
    <w:rsid w:val="00A866A4"/>
    <w:rsid w:val="00A86813"/>
    <w:rsid w:val="00A869AB"/>
    <w:rsid w:val="00A86B76"/>
    <w:rsid w:val="00A86DC0"/>
    <w:rsid w:val="00A87B10"/>
    <w:rsid w:val="00A87B88"/>
    <w:rsid w:val="00A87D0C"/>
    <w:rsid w:val="00A90256"/>
    <w:rsid w:val="00A90618"/>
    <w:rsid w:val="00A90A62"/>
    <w:rsid w:val="00A90A65"/>
    <w:rsid w:val="00A90B2D"/>
    <w:rsid w:val="00A90C89"/>
    <w:rsid w:val="00A91360"/>
    <w:rsid w:val="00A91472"/>
    <w:rsid w:val="00A91837"/>
    <w:rsid w:val="00A92425"/>
    <w:rsid w:val="00A928B4"/>
    <w:rsid w:val="00A92BB3"/>
    <w:rsid w:val="00A92D9A"/>
    <w:rsid w:val="00A92E2F"/>
    <w:rsid w:val="00A92FC6"/>
    <w:rsid w:val="00A92FC9"/>
    <w:rsid w:val="00A93113"/>
    <w:rsid w:val="00A94178"/>
    <w:rsid w:val="00A941C8"/>
    <w:rsid w:val="00A94285"/>
    <w:rsid w:val="00A942C0"/>
    <w:rsid w:val="00A9433B"/>
    <w:rsid w:val="00A946BC"/>
    <w:rsid w:val="00A9486B"/>
    <w:rsid w:val="00A94BA0"/>
    <w:rsid w:val="00A94E91"/>
    <w:rsid w:val="00A94FD7"/>
    <w:rsid w:val="00A95C26"/>
    <w:rsid w:val="00A96292"/>
    <w:rsid w:val="00A9687D"/>
    <w:rsid w:val="00A969E3"/>
    <w:rsid w:val="00A96E88"/>
    <w:rsid w:val="00A96EF6"/>
    <w:rsid w:val="00A9769C"/>
    <w:rsid w:val="00A97911"/>
    <w:rsid w:val="00A97E38"/>
    <w:rsid w:val="00A97F12"/>
    <w:rsid w:val="00AA0012"/>
    <w:rsid w:val="00AA0FB8"/>
    <w:rsid w:val="00AA17B8"/>
    <w:rsid w:val="00AA17BC"/>
    <w:rsid w:val="00AA18D0"/>
    <w:rsid w:val="00AA1D13"/>
    <w:rsid w:val="00AA20D6"/>
    <w:rsid w:val="00AA254B"/>
    <w:rsid w:val="00AA2F6D"/>
    <w:rsid w:val="00AA3344"/>
    <w:rsid w:val="00AA34AF"/>
    <w:rsid w:val="00AA3C41"/>
    <w:rsid w:val="00AA3F2F"/>
    <w:rsid w:val="00AA3F87"/>
    <w:rsid w:val="00AA409E"/>
    <w:rsid w:val="00AA4146"/>
    <w:rsid w:val="00AA598D"/>
    <w:rsid w:val="00AA5B10"/>
    <w:rsid w:val="00AA5E31"/>
    <w:rsid w:val="00AA5F9F"/>
    <w:rsid w:val="00AA610D"/>
    <w:rsid w:val="00AA68DA"/>
    <w:rsid w:val="00AA6A43"/>
    <w:rsid w:val="00AA6B5F"/>
    <w:rsid w:val="00AA6C0A"/>
    <w:rsid w:val="00AA7047"/>
    <w:rsid w:val="00AA764E"/>
    <w:rsid w:val="00AA776A"/>
    <w:rsid w:val="00AB001C"/>
    <w:rsid w:val="00AB0847"/>
    <w:rsid w:val="00AB0FBF"/>
    <w:rsid w:val="00AB1123"/>
    <w:rsid w:val="00AB161C"/>
    <w:rsid w:val="00AB1648"/>
    <w:rsid w:val="00AB1819"/>
    <w:rsid w:val="00AB184D"/>
    <w:rsid w:val="00AB19EE"/>
    <w:rsid w:val="00AB1C08"/>
    <w:rsid w:val="00AB1EBC"/>
    <w:rsid w:val="00AB1F0F"/>
    <w:rsid w:val="00AB2207"/>
    <w:rsid w:val="00AB2EA8"/>
    <w:rsid w:val="00AB31CD"/>
    <w:rsid w:val="00AB328F"/>
    <w:rsid w:val="00AB35BC"/>
    <w:rsid w:val="00AB3808"/>
    <w:rsid w:val="00AB3F2F"/>
    <w:rsid w:val="00AB45BA"/>
    <w:rsid w:val="00AB45EB"/>
    <w:rsid w:val="00AB4ADE"/>
    <w:rsid w:val="00AB4E07"/>
    <w:rsid w:val="00AB545E"/>
    <w:rsid w:val="00AB588B"/>
    <w:rsid w:val="00AB5F11"/>
    <w:rsid w:val="00AB644C"/>
    <w:rsid w:val="00AB657E"/>
    <w:rsid w:val="00AB67F8"/>
    <w:rsid w:val="00AB6A45"/>
    <w:rsid w:val="00AB6AD0"/>
    <w:rsid w:val="00AB6BB4"/>
    <w:rsid w:val="00AB6FED"/>
    <w:rsid w:val="00AB7618"/>
    <w:rsid w:val="00AB7E84"/>
    <w:rsid w:val="00AB7EDB"/>
    <w:rsid w:val="00AB7F8B"/>
    <w:rsid w:val="00AC0B0C"/>
    <w:rsid w:val="00AC1591"/>
    <w:rsid w:val="00AC1795"/>
    <w:rsid w:val="00AC184A"/>
    <w:rsid w:val="00AC1C94"/>
    <w:rsid w:val="00AC1D17"/>
    <w:rsid w:val="00AC1FCD"/>
    <w:rsid w:val="00AC205D"/>
    <w:rsid w:val="00AC2638"/>
    <w:rsid w:val="00AC289E"/>
    <w:rsid w:val="00AC2B98"/>
    <w:rsid w:val="00AC2F02"/>
    <w:rsid w:val="00AC309B"/>
    <w:rsid w:val="00AC3377"/>
    <w:rsid w:val="00AC379C"/>
    <w:rsid w:val="00AC3836"/>
    <w:rsid w:val="00AC3A61"/>
    <w:rsid w:val="00AC3F33"/>
    <w:rsid w:val="00AC3FA6"/>
    <w:rsid w:val="00AC4726"/>
    <w:rsid w:val="00AC4DBA"/>
    <w:rsid w:val="00AC52A1"/>
    <w:rsid w:val="00AC5B6B"/>
    <w:rsid w:val="00AC5B94"/>
    <w:rsid w:val="00AC6043"/>
    <w:rsid w:val="00AC60B0"/>
    <w:rsid w:val="00AC6638"/>
    <w:rsid w:val="00AC6695"/>
    <w:rsid w:val="00AC6835"/>
    <w:rsid w:val="00AC6D65"/>
    <w:rsid w:val="00AC75DE"/>
    <w:rsid w:val="00AC7BFF"/>
    <w:rsid w:val="00AD00AD"/>
    <w:rsid w:val="00AD00DF"/>
    <w:rsid w:val="00AD08E1"/>
    <w:rsid w:val="00AD0E0B"/>
    <w:rsid w:val="00AD16E6"/>
    <w:rsid w:val="00AD1736"/>
    <w:rsid w:val="00AD2242"/>
    <w:rsid w:val="00AD2575"/>
    <w:rsid w:val="00AD2673"/>
    <w:rsid w:val="00AD26E2"/>
    <w:rsid w:val="00AD2737"/>
    <w:rsid w:val="00AD2787"/>
    <w:rsid w:val="00AD27B5"/>
    <w:rsid w:val="00AD299A"/>
    <w:rsid w:val="00AD2A39"/>
    <w:rsid w:val="00AD3612"/>
    <w:rsid w:val="00AD37B2"/>
    <w:rsid w:val="00AD3E56"/>
    <w:rsid w:val="00AD3F50"/>
    <w:rsid w:val="00AD4125"/>
    <w:rsid w:val="00AD46D3"/>
    <w:rsid w:val="00AD4842"/>
    <w:rsid w:val="00AD5338"/>
    <w:rsid w:val="00AD5B7F"/>
    <w:rsid w:val="00AD6BE4"/>
    <w:rsid w:val="00AD6CE0"/>
    <w:rsid w:val="00AD7161"/>
    <w:rsid w:val="00AD7605"/>
    <w:rsid w:val="00AD7680"/>
    <w:rsid w:val="00AD77D4"/>
    <w:rsid w:val="00AD7A70"/>
    <w:rsid w:val="00AD7F48"/>
    <w:rsid w:val="00AE0070"/>
    <w:rsid w:val="00AE03FA"/>
    <w:rsid w:val="00AE054E"/>
    <w:rsid w:val="00AE08C4"/>
    <w:rsid w:val="00AE0BB6"/>
    <w:rsid w:val="00AE121A"/>
    <w:rsid w:val="00AE132D"/>
    <w:rsid w:val="00AE1442"/>
    <w:rsid w:val="00AE1CD4"/>
    <w:rsid w:val="00AE224E"/>
    <w:rsid w:val="00AE23FD"/>
    <w:rsid w:val="00AE26E2"/>
    <w:rsid w:val="00AE2719"/>
    <w:rsid w:val="00AE293E"/>
    <w:rsid w:val="00AE2AE8"/>
    <w:rsid w:val="00AE2BF9"/>
    <w:rsid w:val="00AE3211"/>
    <w:rsid w:val="00AE32D0"/>
    <w:rsid w:val="00AE3695"/>
    <w:rsid w:val="00AE3776"/>
    <w:rsid w:val="00AE38AC"/>
    <w:rsid w:val="00AE3C6B"/>
    <w:rsid w:val="00AE434A"/>
    <w:rsid w:val="00AE4415"/>
    <w:rsid w:val="00AE4528"/>
    <w:rsid w:val="00AE4B62"/>
    <w:rsid w:val="00AE4D33"/>
    <w:rsid w:val="00AE55C9"/>
    <w:rsid w:val="00AE5766"/>
    <w:rsid w:val="00AE5C4E"/>
    <w:rsid w:val="00AE5C62"/>
    <w:rsid w:val="00AE5D62"/>
    <w:rsid w:val="00AE6094"/>
    <w:rsid w:val="00AE61DF"/>
    <w:rsid w:val="00AE62AA"/>
    <w:rsid w:val="00AE653F"/>
    <w:rsid w:val="00AE6802"/>
    <w:rsid w:val="00AE6925"/>
    <w:rsid w:val="00AE694B"/>
    <w:rsid w:val="00AE6ED3"/>
    <w:rsid w:val="00AE6FFB"/>
    <w:rsid w:val="00AE7600"/>
    <w:rsid w:val="00AE7AD3"/>
    <w:rsid w:val="00AF007B"/>
    <w:rsid w:val="00AF0560"/>
    <w:rsid w:val="00AF0C32"/>
    <w:rsid w:val="00AF0DE1"/>
    <w:rsid w:val="00AF0E1C"/>
    <w:rsid w:val="00AF165A"/>
    <w:rsid w:val="00AF1A39"/>
    <w:rsid w:val="00AF249A"/>
    <w:rsid w:val="00AF298D"/>
    <w:rsid w:val="00AF2CD2"/>
    <w:rsid w:val="00AF32E0"/>
    <w:rsid w:val="00AF3C68"/>
    <w:rsid w:val="00AF4547"/>
    <w:rsid w:val="00AF5428"/>
    <w:rsid w:val="00AF55BE"/>
    <w:rsid w:val="00AF5791"/>
    <w:rsid w:val="00AF5A0D"/>
    <w:rsid w:val="00AF6141"/>
    <w:rsid w:val="00AF640C"/>
    <w:rsid w:val="00AF6C13"/>
    <w:rsid w:val="00AF79A8"/>
    <w:rsid w:val="00AF79C1"/>
    <w:rsid w:val="00B00368"/>
    <w:rsid w:val="00B00629"/>
    <w:rsid w:val="00B00A78"/>
    <w:rsid w:val="00B00DAF"/>
    <w:rsid w:val="00B01038"/>
    <w:rsid w:val="00B01CA4"/>
    <w:rsid w:val="00B01D14"/>
    <w:rsid w:val="00B01E8F"/>
    <w:rsid w:val="00B025B8"/>
    <w:rsid w:val="00B027E2"/>
    <w:rsid w:val="00B02EC1"/>
    <w:rsid w:val="00B034ED"/>
    <w:rsid w:val="00B03641"/>
    <w:rsid w:val="00B03724"/>
    <w:rsid w:val="00B03BBA"/>
    <w:rsid w:val="00B03D41"/>
    <w:rsid w:val="00B0464E"/>
    <w:rsid w:val="00B0487C"/>
    <w:rsid w:val="00B04A53"/>
    <w:rsid w:val="00B04F6B"/>
    <w:rsid w:val="00B052DE"/>
    <w:rsid w:val="00B062DC"/>
    <w:rsid w:val="00B06521"/>
    <w:rsid w:val="00B065E1"/>
    <w:rsid w:val="00B066DF"/>
    <w:rsid w:val="00B066EB"/>
    <w:rsid w:val="00B06C41"/>
    <w:rsid w:val="00B070AD"/>
    <w:rsid w:val="00B07652"/>
    <w:rsid w:val="00B07780"/>
    <w:rsid w:val="00B07902"/>
    <w:rsid w:val="00B07A00"/>
    <w:rsid w:val="00B07EDE"/>
    <w:rsid w:val="00B10660"/>
    <w:rsid w:val="00B1088C"/>
    <w:rsid w:val="00B11897"/>
    <w:rsid w:val="00B11B1B"/>
    <w:rsid w:val="00B11B8E"/>
    <w:rsid w:val="00B1208E"/>
    <w:rsid w:val="00B12732"/>
    <w:rsid w:val="00B128B9"/>
    <w:rsid w:val="00B129F4"/>
    <w:rsid w:val="00B12D8F"/>
    <w:rsid w:val="00B13EC8"/>
    <w:rsid w:val="00B14089"/>
    <w:rsid w:val="00B1408B"/>
    <w:rsid w:val="00B1432E"/>
    <w:rsid w:val="00B14670"/>
    <w:rsid w:val="00B14713"/>
    <w:rsid w:val="00B14C61"/>
    <w:rsid w:val="00B14C70"/>
    <w:rsid w:val="00B14F60"/>
    <w:rsid w:val="00B15220"/>
    <w:rsid w:val="00B152B0"/>
    <w:rsid w:val="00B154B3"/>
    <w:rsid w:val="00B15578"/>
    <w:rsid w:val="00B157CD"/>
    <w:rsid w:val="00B15991"/>
    <w:rsid w:val="00B15A4F"/>
    <w:rsid w:val="00B15F13"/>
    <w:rsid w:val="00B1620A"/>
    <w:rsid w:val="00B169A1"/>
    <w:rsid w:val="00B17511"/>
    <w:rsid w:val="00B17B42"/>
    <w:rsid w:val="00B17E39"/>
    <w:rsid w:val="00B17E43"/>
    <w:rsid w:val="00B2027E"/>
    <w:rsid w:val="00B202DE"/>
    <w:rsid w:val="00B20332"/>
    <w:rsid w:val="00B205AE"/>
    <w:rsid w:val="00B20762"/>
    <w:rsid w:val="00B208D1"/>
    <w:rsid w:val="00B209C6"/>
    <w:rsid w:val="00B20B22"/>
    <w:rsid w:val="00B21027"/>
    <w:rsid w:val="00B21468"/>
    <w:rsid w:val="00B21D71"/>
    <w:rsid w:val="00B21EB3"/>
    <w:rsid w:val="00B2214D"/>
    <w:rsid w:val="00B228BB"/>
    <w:rsid w:val="00B229EA"/>
    <w:rsid w:val="00B2321D"/>
    <w:rsid w:val="00B2340D"/>
    <w:rsid w:val="00B236D2"/>
    <w:rsid w:val="00B23CDF"/>
    <w:rsid w:val="00B23E9D"/>
    <w:rsid w:val="00B2422D"/>
    <w:rsid w:val="00B245A0"/>
    <w:rsid w:val="00B2489F"/>
    <w:rsid w:val="00B248A6"/>
    <w:rsid w:val="00B24AE0"/>
    <w:rsid w:val="00B24B50"/>
    <w:rsid w:val="00B24FB9"/>
    <w:rsid w:val="00B24FF6"/>
    <w:rsid w:val="00B2506A"/>
    <w:rsid w:val="00B25197"/>
    <w:rsid w:val="00B253F1"/>
    <w:rsid w:val="00B25D00"/>
    <w:rsid w:val="00B261D9"/>
    <w:rsid w:val="00B2622B"/>
    <w:rsid w:val="00B26B11"/>
    <w:rsid w:val="00B26C0C"/>
    <w:rsid w:val="00B26FE5"/>
    <w:rsid w:val="00B27068"/>
    <w:rsid w:val="00B271A4"/>
    <w:rsid w:val="00B272B6"/>
    <w:rsid w:val="00B272D6"/>
    <w:rsid w:val="00B2753C"/>
    <w:rsid w:val="00B2766D"/>
    <w:rsid w:val="00B27830"/>
    <w:rsid w:val="00B27F9F"/>
    <w:rsid w:val="00B304B4"/>
    <w:rsid w:val="00B305A2"/>
    <w:rsid w:val="00B30741"/>
    <w:rsid w:val="00B32D3E"/>
    <w:rsid w:val="00B32D69"/>
    <w:rsid w:val="00B3304F"/>
    <w:rsid w:val="00B33A7D"/>
    <w:rsid w:val="00B33F2C"/>
    <w:rsid w:val="00B34FD4"/>
    <w:rsid w:val="00B35123"/>
    <w:rsid w:val="00B35530"/>
    <w:rsid w:val="00B35E3C"/>
    <w:rsid w:val="00B36659"/>
    <w:rsid w:val="00B36866"/>
    <w:rsid w:val="00B368F6"/>
    <w:rsid w:val="00B370A9"/>
    <w:rsid w:val="00B375AD"/>
    <w:rsid w:val="00B37616"/>
    <w:rsid w:val="00B376CF"/>
    <w:rsid w:val="00B3790C"/>
    <w:rsid w:val="00B37ED4"/>
    <w:rsid w:val="00B40145"/>
    <w:rsid w:val="00B40250"/>
    <w:rsid w:val="00B40502"/>
    <w:rsid w:val="00B40573"/>
    <w:rsid w:val="00B40743"/>
    <w:rsid w:val="00B40FAB"/>
    <w:rsid w:val="00B41124"/>
    <w:rsid w:val="00B414AF"/>
    <w:rsid w:val="00B414C2"/>
    <w:rsid w:val="00B4159D"/>
    <w:rsid w:val="00B41687"/>
    <w:rsid w:val="00B417B9"/>
    <w:rsid w:val="00B4193F"/>
    <w:rsid w:val="00B42128"/>
    <w:rsid w:val="00B4217F"/>
    <w:rsid w:val="00B4222D"/>
    <w:rsid w:val="00B42235"/>
    <w:rsid w:val="00B431A8"/>
    <w:rsid w:val="00B434E2"/>
    <w:rsid w:val="00B43603"/>
    <w:rsid w:val="00B43AAF"/>
    <w:rsid w:val="00B43D1D"/>
    <w:rsid w:val="00B43F9B"/>
    <w:rsid w:val="00B4411E"/>
    <w:rsid w:val="00B44313"/>
    <w:rsid w:val="00B45796"/>
    <w:rsid w:val="00B4579C"/>
    <w:rsid w:val="00B46885"/>
    <w:rsid w:val="00B4691E"/>
    <w:rsid w:val="00B46EAB"/>
    <w:rsid w:val="00B47226"/>
    <w:rsid w:val="00B474A7"/>
    <w:rsid w:val="00B47716"/>
    <w:rsid w:val="00B4785C"/>
    <w:rsid w:val="00B479C7"/>
    <w:rsid w:val="00B47C49"/>
    <w:rsid w:val="00B47D29"/>
    <w:rsid w:val="00B47ED7"/>
    <w:rsid w:val="00B509F0"/>
    <w:rsid w:val="00B50AD1"/>
    <w:rsid w:val="00B50FE1"/>
    <w:rsid w:val="00B51CD9"/>
    <w:rsid w:val="00B51E1A"/>
    <w:rsid w:val="00B5223C"/>
    <w:rsid w:val="00B527CB"/>
    <w:rsid w:val="00B52ADE"/>
    <w:rsid w:val="00B530E3"/>
    <w:rsid w:val="00B53534"/>
    <w:rsid w:val="00B53895"/>
    <w:rsid w:val="00B538EF"/>
    <w:rsid w:val="00B53D74"/>
    <w:rsid w:val="00B53DD2"/>
    <w:rsid w:val="00B53F7A"/>
    <w:rsid w:val="00B5417F"/>
    <w:rsid w:val="00B543F3"/>
    <w:rsid w:val="00B54469"/>
    <w:rsid w:val="00B544A5"/>
    <w:rsid w:val="00B548D8"/>
    <w:rsid w:val="00B54CF4"/>
    <w:rsid w:val="00B54F9C"/>
    <w:rsid w:val="00B551DD"/>
    <w:rsid w:val="00B55422"/>
    <w:rsid w:val="00B557EF"/>
    <w:rsid w:val="00B55855"/>
    <w:rsid w:val="00B559B9"/>
    <w:rsid w:val="00B55E1D"/>
    <w:rsid w:val="00B566FB"/>
    <w:rsid w:val="00B56F0F"/>
    <w:rsid w:val="00B5701B"/>
    <w:rsid w:val="00B57170"/>
    <w:rsid w:val="00B575E5"/>
    <w:rsid w:val="00B57887"/>
    <w:rsid w:val="00B57E37"/>
    <w:rsid w:val="00B57F10"/>
    <w:rsid w:val="00B57F91"/>
    <w:rsid w:val="00B6012C"/>
    <w:rsid w:val="00B603C0"/>
    <w:rsid w:val="00B6117B"/>
    <w:rsid w:val="00B61483"/>
    <w:rsid w:val="00B61734"/>
    <w:rsid w:val="00B6176C"/>
    <w:rsid w:val="00B6191A"/>
    <w:rsid w:val="00B619F7"/>
    <w:rsid w:val="00B61D92"/>
    <w:rsid w:val="00B61F0F"/>
    <w:rsid w:val="00B625E3"/>
    <w:rsid w:val="00B629DC"/>
    <w:rsid w:val="00B62CCD"/>
    <w:rsid w:val="00B635F9"/>
    <w:rsid w:val="00B63B7E"/>
    <w:rsid w:val="00B643F4"/>
    <w:rsid w:val="00B64753"/>
    <w:rsid w:val="00B647E6"/>
    <w:rsid w:val="00B64894"/>
    <w:rsid w:val="00B64B3D"/>
    <w:rsid w:val="00B64C78"/>
    <w:rsid w:val="00B64D64"/>
    <w:rsid w:val="00B64F57"/>
    <w:rsid w:val="00B65492"/>
    <w:rsid w:val="00B65BBC"/>
    <w:rsid w:val="00B65BE3"/>
    <w:rsid w:val="00B66370"/>
    <w:rsid w:val="00B66E0A"/>
    <w:rsid w:val="00B67002"/>
    <w:rsid w:val="00B6706F"/>
    <w:rsid w:val="00B67386"/>
    <w:rsid w:val="00B673D9"/>
    <w:rsid w:val="00B67AAD"/>
    <w:rsid w:val="00B70137"/>
    <w:rsid w:val="00B70A77"/>
    <w:rsid w:val="00B70AE6"/>
    <w:rsid w:val="00B70AE9"/>
    <w:rsid w:val="00B717F0"/>
    <w:rsid w:val="00B718E0"/>
    <w:rsid w:val="00B71D69"/>
    <w:rsid w:val="00B723E0"/>
    <w:rsid w:val="00B729A7"/>
    <w:rsid w:val="00B72A15"/>
    <w:rsid w:val="00B72F95"/>
    <w:rsid w:val="00B736BA"/>
    <w:rsid w:val="00B7380F"/>
    <w:rsid w:val="00B73E88"/>
    <w:rsid w:val="00B747DD"/>
    <w:rsid w:val="00B748B3"/>
    <w:rsid w:val="00B74902"/>
    <w:rsid w:val="00B74BC7"/>
    <w:rsid w:val="00B74F6A"/>
    <w:rsid w:val="00B75530"/>
    <w:rsid w:val="00B7560B"/>
    <w:rsid w:val="00B75870"/>
    <w:rsid w:val="00B75925"/>
    <w:rsid w:val="00B75A04"/>
    <w:rsid w:val="00B75A2C"/>
    <w:rsid w:val="00B75E71"/>
    <w:rsid w:val="00B760BF"/>
    <w:rsid w:val="00B76313"/>
    <w:rsid w:val="00B765D6"/>
    <w:rsid w:val="00B76650"/>
    <w:rsid w:val="00B766C9"/>
    <w:rsid w:val="00B76BE7"/>
    <w:rsid w:val="00B76CE5"/>
    <w:rsid w:val="00B7738D"/>
    <w:rsid w:val="00B7780B"/>
    <w:rsid w:val="00B77B88"/>
    <w:rsid w:val="00B77E2A"/>
    <w:rsid w:val="00B806F3"/>
    <w:rsid w:val="00B80AF5"/>
    <w:rsid w:val="00B80CB4"/>
    <w:rsid w:val="00B81D10"/>
    <w:rsid w:val="00B823A4"/>
    <w:rsid w:val="00B82C2A"/>
    <w:rsid w:val="00B831AF"/>
    <w:rsid w:val="00B833A0"/>
    <w:rsid w:val="00B8365A"/>
    <w:rsid w:val="00B839E5"/>
    <w:rsid w:val="00B83A0E"/>
    <w:rsid w:val="00B83F09"/>
    <w:rsid w:val="00B845D2"/>
    <w:rsid w:val="00B847E9"/>
    <w:rsid w:val="00B84A2E"/>
    <w:rsid w:val="00B851D3"/>
    <w:rsid w:val="00B85337"/>
    <w:rsid w:val="00B854A7"/>
    <w:rsid w:val="00B86154"/>
    <w:rsid w:val="00B86204"/>
    <w:rsid w:val="00B863F3"/>
    <w:rsid w:val="00B867E4"/>
    <w:rsid w:val="00B867F4"/>
    <w:rsid w:val="00B86AA4"/>
    <w:rsid w:val="00B86F96"/>
    <w:rsid w:val="00B87C75"/>
    <w:rsid w:val="00B87EC9"/>
    <w:rsid w:val="00B900DE"/>
    <w:rsid w:val="00B9018F"/>
    <w:rsid w:val="00B9044A"/>
    <w:rsid w:val="00B90618"/>
    <w:rsid w:val="00B909DE"/>
    <w:rsid w:val="00B9142B"/>
    <w:rsid w:val="00B9147F"/>
    <w:rsid w:val="00B91B6C"/>
    <w:rsid w:val="00B91CA0"/>
    <w:rsid w:val="00B92289"/>
    <w:rsid w:val="00B92729"/>
    <w:rsid w:val="00B927A5"/>
    <w:rsid w:val="00B927ED"/>
    <w:rsid w:val="00B927F1"/>
    <w:rsid w:val="00B928DC"/>
    <w:rsid w:val="00B9304B"/>
    <w:rsid w:val="00B9356A"/>
    <w:rsid w:val="00B93D02"/>
    <w:rsid w:val="00B949C5"/>
    <w:rsid w:val="00B94FCE"/>
    <w:rsid w:val="00B9525A"/>
    <w:rsid w:val="00B955FE"/>
    <w:rsid w:val="00B95D05"/>
    <w:rsid w:val="00B95D6E"/>
    <w:rsid w:val="00B961DD"/>
    <w:rsid w:val="00B96578"/>
    <w:rsid w:val="00B965E6"/>
    <w:rsid w:val="00B96712"/>
    <w:rsid w:val="00B9673A"/>
    <w:rsid w:val="00B96758"/>
    <w:rsid w:val="00B96AFA"/>
    <w:rsid w:val="00B96F35"/>
    <w:rsid w:val="00BA0050"/>
    <w:rsid w:val="00BA05DF"/>
    <w:rsid w:val="00BA07CB"/>
    <w:rsid w:val="00BA0C53"/>
    <w:rsid w:val="00BA1214"/>
    <w:rsid w:val="00BA12E3"/>
    <w:rsid w:val="00BA18E5"/>
    <w:rsid w:val="00BA1BD8"/>
    <w:rsid w:val="00BA21F5"/>
    <w:rsid w:val="00BA2321"/>
    <w:rsid w:val="00BA26F7"/>
    <w:rsid w:val="00BA29B4"/>
    <w:rsid w:val="00BA2A07"/>
    <w:rsid w:val="00BA2CC3"/>
    <w:rsid w:val="00BA322A"/>
    <w:rsid w:val="00BA3285"/>
    <w:rsid w:val="00BA337D"/>
    <w:rsid w:val="00BA3600"/>
    <w:rsid w:val="00BA3735"/>
    <w:rsid w:val="00BA3E0D"/>
    <w:rsid w:val="00BA3EDB"/>
    <w:rsid w:val="00BA4083"/>
    <w:rsid w:val="00BA429C"/>
    <w:rsid w:val="00BA45E8"/>
    <w:rsid w:val="00BA470A"/>
    <w:rsid w:val="00BA4D04"/>
    <w:rsid w:val="00BA4E6D"/>
    <w:rsid w:val="00BA548F"/>
    <w:rsid w:val="00BA5CC4"/>
    <w:rsid w:val="00BA6589"/>
    <w:rsid w:val="00BA67FD"/>
    <w:rsid w:val="00BA7259"/>
    <w:rsid w:val="00BA772A"/>
    <w:rsid w:val="00BB05F6"/>
    <w:rsid w:val="00BB0F01"/>
    <w:rsid w:val="00BB11CA"/>
    <w:rsid w:val="00BB1432"/>
    <w:rsid w:val="00BB156D"/>
    <w:rsid w:val="00BB16D9"/>
    <w:rsid w:val="00BB18AB"/>
    <w:rsid w:val="00BB2453"/>
    <w:rsid w:val="00BB2E63"/>
    <w:rsid w:val="00BB3113"/>
    <w:rsid w:val="00BB33F0"/>
    <w:rsid w:val="00BB3629"/>
    <w:rsid w:val="00BB3F8E"/>
    <w:rsid w:val="00BB421D"/>
    <w:rsid w:val="00BB46DE"/>
    <w:rsid w:val="00BB4824"/>
    <w:rsid w:val="00BB4941"/>
    <w:rsid w:val="00BB4C5D"/>
    <w:rsid w:val="00BB4DF6"/>
    <w:rsid w:val="00BB50EC"/>
    <w:rsid w:val="00BB5520"/>
    <w:rsid w:val="00BB5846"/>
    <w:rsid w:val="00BB5BDC"/>
    <w:rsid w:val="00BB5EFD"/>
    <w:rsid w:val="00BB6E82"/>
    <w:rsid w:val="00BB6E83"/>
    <w:rsid w:val="00BB701F"/>
    <w:rsid w:val="00BB7384"/>
    <w:rsid w:val="00BB740A"/>
    <w:rsid w:val="00BB7552"/>
    <w:rsid w:val="00BB79D7"/>
    <w:rsid w:val="00BB7E98"/>
    <w:rsid w:val="00BB7EDC"/>
    <w:rsid w:val="00BB7F18"/>
    <w:rsid w:val="00BB7F6E"/>
    <w:rsid w:val="00BC001F"/>
    <w:rsid w:val="00BC0069"/>
    <w:rsid w:val="00BC0A69"/>
    <w:rsid w:val="00BC0D3F"/>
    <w:rsid w:val="00BC14C8"/>
    <w:rsid w:val="00BC1930"/>
    <w:rsid w:val="00BC1EE2"/>
    <w:rsid w:val="00BC313E"/>
    <w:rsid w:val="00BC3302"/>
    <w:rsid w:val="00BC378D"/>
    <w:rsid w:val="00BC37A1"/>
    <w:rsid w:val="00BC382A"/>
    <w:rsid w:val="00BC3911"/>
    <w:rsid w:val="00BC39C4"/>
    <w:rsid w:val="00BC39FE"/>
    <w:rsid w:val="00BC3E43"/>
    <w:rsid w:val="00BC3E5A"/>
    <w:rsid w:val="00BC4018"/>
    <w:rsid w:val="00BC43BD"/>
    <w:rsid w:val="00BC4452"/>
    <w:rsid w:val="00BC470D"/>
    <w:rsid w:val="00BC4CBC"/>
    <w:rsid w:val="00BC4E3B"/>
    <w:rsid w:val="00BC4ED4"/>
    <w:rsid w:val="00BC5016"/>
    <w:rsid w:val="00BC51C6"/>
    <w:rsid w:val="00BC5207"/>
    <w:rsid w:val="00BC52FD"/>
    <w:rsid w:val="00BC54E7"/>
    <w:rsid w:val="00BC54EC"/>
    <w:rsid w:val="00BC5DE7"/>
    <w:rsid w:val="00BC631F"/>
    <w:rsid w:val="00BC679B"/>
    <w:rsid w:val="00BC683B"/>
    <w:rsid w:val="00BC69DC"/>
    <w:rsid w:val="00BC69F6"/>
    <w:rsid w:val="00BC703E"/>
    <w:rsid w:val="00BC7BE2"/>
    <w:rsid w:val="00BC7DDA"/>
    <w:rsid w:val="00BD0163"/>
    <w:rsid w:val="00BD0174"/>
    <w:rsid w:val="00BD0767"/>
    <w:rsid w:val="00BD08B3"/>
    <w:rsid w:val="00BD08D0"/>
    <w:rsid w:val="00BD10A6"/>
    <w:rsid w:val="00BD11CA"/>
    <w:rsid w:val="00BD11FB"/>
    <w:rsid w:val="00BD16DE"/>
    <w:rsid w:val="00BD1F5A"/>
    <w:rsid w:val="00BD2060"/>
    <w:rsid w:val="00BD2074"/>
    <w:rsid w:val="00BD31DA"/>
    <w:rsid w:val="00BD386D"/>
    <w:rsid w:val="00BD3B8C"/>
    <w:rsid w:val="00BD40E9"/>
    <w:rsid w:val="00BD433B"/>
    <w:rsid w:val="00BD4507"/>
    <w:rsid w:val="00BD451E"/>
    <w:rsid w:val="00BD47F5"/>
    <w:rsid w:val="00BD4CE5"/>
    <w:rsid w:val="00BD4DE4"/>
    <w:rsid w:val="00BD525E"/>
    <w:rsid w:val="00BD55A4"/>
    <w:rsid w:val="00BD5F60"/>
    <w:rsid w:val="00BD60EF"/>
    <w:rsid w:val="00BD68A7"/>
    <w:rsid w:val="00BD6B70"/>
    <w:rsid w:val="00BD6B7F"/>
    <w:rsid w:val="00BD6B80"/>
    <w:rsid w:val="00BD7488"/>
    <w:rsid w:val="00BD7748"/>
    <w:rsid w:val="00BD7A9B"/>
    <w:rsid w:val="00BE03F3"/>
    <w:rsid w:val="00BE05A9"/>
    <w:rsid w:val="00BE07F9"/>
    <w:rsid w:val="00BE0AD2"/>
    <w:rsid w:val="00BE0CE9"/>
    <w:rsid w:val="00BE0D4D"/>
    <w:rsid w:val="00BE1185"/>
    <w:rsid w:val="00BE11BD"/>
    <w:rsid w:val="00BE1253"/>
    <w:rsid w:val="00BE1439"/>
    <w:rsid w:val="00BE193B"/>
    <w:rsid w:val="00BE19CF"/>
    <w:rsid w:val="00BE1B9E"/>
    <w:rsid w:val="00BE2011"/>
    <w:rsid w:val="00BE20D0"/>
    <w:rsid w:val="00BE2113"/>
    <w:rsid w:val="00BE2267"/>
    <w:rsid w:val="00BE23DB"/>
    <w:rsid w:val="00BE24D4"/>
    <w:rsid w:val="00BE2644"/>
    <w:rsid w:val="00BE2AF9"/>
    <w:rsid w:val="00BE31B0"/>
    <w:rsid w:val="00BE3878"/>
    <w:rsid w:val="00BE43B9"/>
    <w:rsid w:val="00BE4550"/>
    <w:rsid w:val="00BE552D"/>
    <w:rsid w:val="00BE59FC"/>
    <w:rsid w:val="00BE5F03"/>
    <w:rsid w:val="00BE62A6"/>
    <w:rsid w:val="00BE6587"/>
    <w:rsid w:val="00BE6C3F"/>
    <w:rsid w:val="00BE6FB4"/>
    <w:rsid w:val="00BE7182"/>
    <w:rsid w:val="00BE71DC"/>
    <w:rsid w:val="00BE7576"/>
    <w:rsid w:val="00BE76DC"/>
    <w:rsid w:val="00BE7AF9"/>
    <w:rsid w:val="00BE7D7D"/>
    <w:rsid w:val="00BF03CF"/>
    <w:rsid w:val="00BF03D1"/>
    <w:rsid w:val="00BF0BA0"/>
    <w:rsid w:val="00BF0F68"/>
    <w:rsid w:val="00BF1063"/>
    <w:rsid w:val="00BF1094"/>
    <w:rsid w:val="00BF14D6"/>
    <w:rsid w:val="00BF185C"/>
    <w:rsid w:val="00BF1BD5"/>
    <w:rsid w:val="00BF23DF"/>
    <w:rsid w:val="00BF2492"/>
    <w:rsid w:val="00BF2D60"/>
    <w:rsid w:val="00BF33C6"/>
    <w:rsid w:val="00BF3967"/>
    <w:rsid w:val="00BF3C08"/>
    <w:rsid w:val="00BF3D1B"/>
    <w:rsid w:val="00BF4370"/>
    <w:rsid w:val="00BF49AD"/>
    <w:rsid w:val="00BF4CD1"/>
    <w:rsid w:val="00BF4DE5"/>
    <w:rsid w:val="00BF4E4E"/>
    <w:rsid w:val="00BF4EEB"/>
    <w:rsid w:val="00BF4F51"/>
    <w:rsid w:val="00BF5033"/>
    <w:rsid w:val="00BF5331"/>
    <w:rsid w:val="00BF5758"/>
    <w:rsid w:val="00BF57FC"/>
    <w:rsid w:val="00BF626C"/>
    <w:rsid w:val="00BF693E"/>
    <w:rsid w:val="00BF6B24"/>
    <w:rsid w:val="00BF6D55"/>
    <w:rsid w:val="00BF7282"/>
    <w:rsid w:val="00BF7606"/>
    <w:rsid w:val="00BF7841"/>
    <w:rsid w:val="00C00C40"/>
    <w:rsid w:val="00C010C8"/>
    <w:rsid w:val="00C013C2"/>
    <w:rsid w:val="00C01D29"/>
    <w:rsid w:val="00C0286E"/>
    <w:rsid w:val="00C028C9"/>
    <w:rsid w:val="00C02A5A"/>
    <w:rsid w:val="00C02C50"/>
    <w:rsid w:val="00C02D62"/>
    <w:rsid w:val="00C02DDA"/>
    <w:rsid w:val="00C03F20"/>
    <w:rsid w:val="00C04C82"/>
    <w:rsid w:val="00C05574"/>
    <w:rsid w:val="00C05AC4"/>
    <w:rsid w:val="00C05B58"/>
    <w:rsid w:val="00C05E18"/>
    <w:rsid w:val="00C062AA"/>
    <w:rsid w:val="00C0663C"/>
    <w:rsid w:val="00C0786C"/>
    <w:rsid w:val="00C07A30"/>
    <w:rsid w:val="00C07A92"/>
    <w:rsid w:val="00C07CB1"/>
    <w:rsid w:val="00C07FB9"/>
    <w:rsid w:val="00C101C5"/>
    <w:rsid w:val="00C102D8"/>
    <w:rsid w:val="00C1103A"/>
    <w:rsid w:val="00C115A6"/>
    <w:rsid w:val="00C11AE5"/>
    <w:rsid w:val="00C11C39"/>
    <w:rsid w:val="00C11ED3"/>
    <w:rsid w:val="00C11FBD"/>
    <w:rsid w:val="00C1234B"/>
    <w:rsid w:val="00C12514"/>
    <w:rsid w:val="00C126B3"/>
    <w:rsid w:val="00C12945"/>
    <w:rsid w:val="00C13317"/>
    <w:rsid w:val="00C1345D"/>
    <w:rsid w:val="00C1372E"/>
    <w:rsid w:val="00C138E4"/>
    <w:rsid w:val="00C13D83"/>
    <w:rsid w:val="00C13F0E"/>
    <w:rsid w:val="00C140B5"/>
    <w:rsid w:val="00C14675"/>
    <w:rsid w:val="00C14719"/>
    <w:rsid w:val="00C14AC4"/>
    <w:rsid w:val="00C14B64"/>
    <w:rsid w:val="00C15043"/>
    <w:rsid w:val="00C15132"/>
    <w:rsid w:val="00C151B7"/>
    <w:rsid w:val="00C1560A"/>
    <w:rsid w:val="00C15CDB"/>
    <w:rsid w:val="00C16008"/>
    <w:rsid w:val="00C166A6"/>
    <w:rsid w:val="00C16C6B"/>
    <w:rsid w:val="00C16F8E"/>
    <w:rsid w:val="00C1720E"/>
    <w:rsid w:val="00C17B16"/>
    <w:rsid w:val="00C17E0B"/>
    <w:rsid w:val="00C205B8"/>
    <w:rsid w:val="00C20D64"/>
    <w:rsid w:val="00C20EA0"/>
    <w:rsid w:val="00C21480"/>
    <w:rsid w:val="00C21AE2"/>
    <w:rsid w:val="00C21C17"/>
    <w:rsid w:val="00C21F7E"/>
    <w:rsid w:val="00C22467"/>
    <w:rsid w:val="00C22C87"/>
    <w:rsid w:val="00C22EED"/>
    <w:rsid w:val="00C235DA"/>
    <w:rsid w:val="00C239BE"/>
    <w:rsid w:val="00C23C68"/>
    <w:rsid w:val="00C241BF"/>
    <w:rsid w:val="00C24BBD"/>
    <w:rsid w:val="00C24D86"/>
    <w:rsid w:val="00C24FAD"/>
    <w:rsid w:val="00C25438"/>
    <w:rsid w:val="00C25766"/>
    <w:rsid w:val="00C25A3E"/>
    <w:rsid w:val="00C25AD2"/>
    <w:rsid w:val="00C25FEC"/>
    <w:rsid w:val="00C2609B"/>
    <w:rsid w:val="00C26468"/>
    <w:rsid w:val="00C2649C"/>
    <w:rsid w:val="00C26652"/>
    <w:rsid w:val="00C26B89"/>
    <w:rsid w:val="00C26E0F"/>
    <w:rsid w:val="00C274F0"/>
    <w:rsid w:val="00C278C2"/>
    <w:rsid w:val="00C3002E"/>
    <w:rsid w:val="00C30641"/>
    <w:rsid w:val="00C30895"/>
    <w:rsid w:val="00C30C4F"/>
    <w:rsid w:val="00C30C88"/>
    <w:rsid w:val="00C30F38"/>
    <w:rsid w:val="00C31A6A"/>
    <w:rsid w:val="00C31F02"/>
    <w:rsid w:val="00C3221C"/>
    <w:rsid w:val="00C32572"/>
    <w:rsid w:val="00C3265F"/>
    <w:rsid w:val="00C32C6F"/>
    <w:rsid w:val="00C32DCE"/>
    <w:rsid w:val="00C32F1C"/>
    <w:rsid w:val="00C330F7"/>
    <w:rsid w:val="00C333DB"/>
    <w:rsid w:val="00C33554"/>
    <w:rsid w:val="00C3358F"/>
    <w:rsid w:val="00C339D4"/>
    <w:rsid w:val="00C33A87"/>
    <w:rsid w:val="00C33EDA"/>
    <w:rsid w:val="00C3460D"/>
    <w:rsid w:val="00C348A6"/>
    <w:rsid w:val="00C34C43"/>
    <w:rsid w:val="00C354EE"/>
    <w:rsid w:val="00C356C6"/>
    <w:rsid w:val="00C3604D"/>
    <w:rsid w:val="00C364D6"/>
    <w:rsid w:val="00C36A13"/>
    <w:rsid w:val="00C36C1B"/>
    <w:rsid w:val="00C37921"/>
    <w:rsid w:val="00C37C24"/>
    <w:rsid w:val="00C40090"/>
    <w:rsid w:val="00C40209"/>
    <w:rsid w:val="00C405DC"/>
    <w:rsid w:val="00C409C9"/>
    <w:rsid w:val="00C40C9D"/>
    <w:rsid w:val="00C417C3"/>
    <w:rsid w:val="00C41929"/>
    <w:rsid w:val="00C41AE1"/>
    <w:rsid w:val="00C41CC8"/>
    <w:rsid w:val="00C423D1"/>
    <w:rsid w:val="00C42A83"/>
    <w:rsid w:val="00C42BB8"/>
    <w:rsid w:val="00C42EE0"/>
    <w:rsid w:val="00C42F37"/>
    <w:rsid w:val="00C42F52"/>
    <w:rsid w:val="00C43323"/>
    <w:rsid w:val="00C435F7"/>
    <w:rsid w:val="00C43749"/>
    <w:rsid w:val="00C43D51"/>
    <w:rsid w:val="00C440C7"/>
    <w:rsid w:val="00C4418F"/>
    <w:rsid w:val="00C44222"/>
    <w:rsid w:val="00C45439"/>
    <w:rsid w:val="00C454C1"/>
    <w:rsid w:val="00C4560C"/>
    <w:rsid w:val="00C45BB0"/>
    <w:rsid w:val="00C45C78"/>
    <w:rsid w:val="00C4671C"/>
    <w:rsid w:val="00C46DB4"/>
    <w:rsid w:val="00C46FB4"/>
    <w:rsid w:val="00C47037"/>
    <w:rsid w:val="00C476F3"/>
    <w:rsid w:val="00C479DA"/>
    <w:rsid w:val="00C47B59"/>
    <w:rsid w:val="00C502C7"/>
    <w:rsid w:val="00C502FF"/>
    <w:rsid w:val="00C50363"/>
    <w:rsid w:val="00C50438"/>
    <w:rsid w:val="00C505BE"/>
    <w:rsid w:val="00C50749"/>
    <w:rsid w:val="00C50E48"/>
    <w:rsid w:val="00C51264"/>
    <w:rsid w:val="00C513E1"/>
    <w:rsid w:val="00C51946"/>
    <w:rsid w:val="00C51959"/>
    <w:rsid w:val="00C51A51"/>
    <w:rsid w:val="00C51AFD"/>
    <w:rsid w:val="00C51BD4"/>
    <w:rsid w:val="00C5211D"/>
    <w:rsid w:val="00C524E1"/>
    <w:rsid w:val="00C52875"/>
    <w:rsid w:val="00C5290D"/>
    <w:rsid w:val="00C52EAC"/>
    <w:rsid w:val="00C52EDA"/>
    <w:rsid w:val="00C531DE"/>
    <w:rsid w:val="00C53300"/>
    <w:rsid w:val="00C53882"/>
    <w:rsid w:val="00C53DBA"/>
    <w:rsid w:val="00C53DE1"/>
    <w:rsid w:val="00C540D0"/>
    <w:rsid w:val="00C54A53"/>
    <w:rsid w:val="00C54EEE"/>
    <w:rsid w:val="00C552FC"/>
    <w:rsid w:val="00C55578"/>
    <w:rsid w:val="00C55D57"/>
    <w:rsid w:val="00C56037"/>
    <w:rsid w:val="00C565CE"/>
    <w:rsid w:val="00C5662A"/>
    <w:rsid w:val="00C56A35"/>
    <w:rsid w:val="00C56DC2"/>
    <w:rsid w:val="00C570BB"/>
    <w:rsid w:val="00C57DBF"/>
    <w:rsid w:val="00C57F89"/>
    <w:rsid w:val="00C60578"/>
    <w:rsid w:val="00C606A9"/>
    <w:rsid w:val="00C60B52"/>
    <w:rsid w:val="00C6111F"/>
    <w:rsid w:val="00C61194"/>
    <w:rsid w:val="00C61213"/>
    <w:rsid w:val="00C612F2"/>
    <w:rsid w:val="00C61418"/>
    <w:rsid w:val="00C61919"/>
    <w:rsid w:val="00C61992"/>
    <w:rsid w:val="00C61C4C"/>
    <w:rsid w:val="00C61C6B"/>
    <w:rsid w:val="00C623F1"/>
    <w:rsid w:val="00C624E0"/>
    <w:rsid w:val="00C62D41"/>
    <w:rsid w:val="00C62F34"/>
    <w:rsid w:val="00C633F2"/>
    <w:rsid w:val="00C6342E"/>
    <w:rsid w:val="00C639E5"/>
    <w:rsid w:val="00C63B04"/>
    <w:rsid w:val="00C63C1B"/>
    <w:rsid w:val="00C63C6E"/>
    <w:rsid w:val="00C64011"/>
    <w:rsid w:val="00C6425F"/>
    <w:rsid w:val="00C64A7D"/>
    <w:rsid w:val="00C64E05"/>
    <w:rsid w:val="00C65436"/>
    <w:rsid w:val="00C65C03"/>
    <w:rsid w:val="00C66569"/>
    <w:rsid w:val="00C6657E"/>
    <w:rsid w:val="00C66815"/>
    <w:rsid w:val="00C66953"/>
    <w:rsid w:val="00C6732D"/>
    <w:rsid w:val="00C67B1A"/>
    <w:rsid w:val="00C67C56"/>
    <w:rsid w:val="00C700B1"/>
    <w:rsid w:val="00C70161"/>
    <w:rsid w:val="00C70B34"/>
    <w:rsid w:val="00C70EB4"/>
    <w:rsid w:val="00C70F3A"/>
    <w:rsid w:val="00C70FFD"/>
    <w:rsid w:val="00C7106C"/>
    <w:rsid w:val="00C710F2"/>
    <w:rsid w:val="00C7154E"/>
    <w:rsid w:val="00C715CF"/>
    <w:rsid w:val="00C719F6"/>
    <w:rsid w:val="00C71ADF"/>
    <w:rsid w:val="00C71C39"/>
    <w:rsid w:val="00C72221"/>
    <w:rsid w:val="00C72394"/>
    <w:rsid w:val="00C72AA4"/>
    <w:rsid w:val="00C72B34"/>
    <w:rsid w:val="00C72B8C"/>
    <w:rsid w:val="00C72BDD"/>
    <w:rsid w:val="00C733D1"/>
    <w:rsid w:val="00C7397C"/>
    <w:rsid w:val="00C73A93"/>
    <w:rsid w:val="00C746C0"/>
    <w:rsid w:val="00C749BC"/>
    <w:rsid w:val="00C74D1B"/>
    <w:rsid w:val="00C74F02"/>
    <w:rsid w:val="00C756CA"/>
    <w:rsid w:val="00C759A3"/>
    <w:rsid w:val="00C75BD8"/>
    <w:rsid w:val="00C765F2"/>
    <w:rsid w:val="00C766EE"/>
    <w:rsid w:val="00C76A64"/>
    <w:rsid w:val="00C76A97"/>
    <w:rsid w:val="00C76D27"/>
    <w:rsid w:val="00C76D4B"/>
    <w:rsid w:val="00C7700D"/>
    <w:rsid w:val="00C771D2"/>
    <w:rsid w:val="00C7757A"/>
    <w:rsid w:val="00C775BD"/>
    <w:rsid w:val="00C778E1"/>
    <w:rsid w:val="00C77B8D"/>
    <w:rsid w:val="00C8008B"/>
    <w:rsid w:val="00C80170"/>
    <w:rsid w:val="00C803C5"/>
    <w:rsid w:val="00C805C4"/>
    <w:rsid w:val="00C80DF5"/>
    <w:rsid w:val="00C80F5D"/>
    <w:rsid w:val="00C8107D"/>
    <w:rsid w:val="00C810F4"/>
    <w:rsid w:val="00C81166"/>
    <w:rsid w:val="00C81D48"/>
    <w:rsid w:val="00C81F56"/>
    <w:rsid w:val="00C820B1"/>
    <w:rsid w:val="00C821B5"/>
    <w:rsid w:val="00C828D0"/>
    <w:rsid w:val="00C82D93"/>
    <w:rsid w:val="00C83222"/>
    <w:rsid w:val="00C835E6"/>
    <w:rsid w:val="00C836AC"/>
    <w:rsid w:val="00C83B78"/>
    <w:rsid w:val="00C83FCD"/>
    <w:rsid w:val="00C8406E"/>
    <w:rsid w:val="00C84106"/>
    <w:rsid w:val="00C843B0"/>
    <w:rsid w:val="00C845E5"/>
    <w:rsid w:val="00C8492D"/>
    <w:rsid w:val="00C84A24"/>
    <w:rsid w:val="00C84EEC"/>
    <w:rsid w:val="00C8528D"/>
    <w:rsid w:val="00C8537D"/>
    <w:rsid w:val="00C85E9F"/>
    <w:rsid w:val="00C8667D"/>
    <w:rsid w:val="00C86BBB"/>
    <w:rsid w:val="00C86BBF"/>
    <w:rsid w:val="00C86D46"/>
    <w:rsid w:val="00C87030"/>
    <w:rsid w:val="00C873B3"/>
    <w:rsid w:val="00C87D88"/>
    <w:rsid w:val="00C87DA8"/>
    <w:rsid w:val="00C9079D"/>
    <w:rsid w:val="00C90990"/>
    <w:rsid w:val="00C90B09"/>
    <w:rsid w:val="00C90E86"/>
    <w:rsid w:val="00C90F4B"/>
    <w:rsid w:val="00C91914"/>
    <w:rsid w:val="00C919B4"/>
    <w:rsid w:val="00C91C98"/>
    <w:rsid w:val="00C91E2E"/>
    <w:rsid w:val="00C9219C"/>
    <w:rsid w:val="00C92215"/>
    <w:rsid w:val="00C92B4E"/>
    <w:rsid w:val="00C92DE7"/>
    <w:rsid w:val="00C933C5"/>
    <w:rsid w:val="00C937BB"/>
    <w:rsid w:val="00C93CE8"/>
    <w:rsid w:val="00C94AA8"/>
    <w:rsid w:val="00C952B5"/>
    <w:rsid w:val="00C9531F"/>
    <w:rsid w:val="00C955C6"/>
    <w:rsid w:val="00C95640"/>
    <w:rsid w:val="00C95FD8"/>
    <w:rsid w:val="00C973B4"/>
    <w:rsid w:val="00C97E2F"/>
    <w:rsid w:val="00CA0183"/>
    <w:rsid w:val="00CA020C"/>
    <w:rsid w:val="00CA0491"/>
    <w:rsid w:val="00CA0DA0"/>
    <w:rsid w:val="00CA0E31"/>
    <w:rsid w:val="00CA1775"/>
    <w:rsid w:val="00CA1847"/>
    <w:rsid w:val="00CA18D6"/>
    <w:rsid w:val="00CA1C78"/>
    <w:rsid w:val="00CA27AA"/>
    <w:rsid w:val="00CA2B10"/>
    <w:rsid w:val="00CA2B7E"/>
    <w:rsid w:val="00CA2DC4"/>
    <w:rsid w:val="00CA2E4A"/>
    <w:rsid w:val="00CA31B2"/>
    <w:rsid w:val="00CA3393"/>
    <w:rsid w:val="00CA3875"/>
    <w:rsid w:val="00CA394D"/>
    <w:rsid w:val="00CA3CD7"/>
    <w:rsid w:val="00CA402B"/>
    <w:rsid w:val="00CA4169"/>
    <w:rsid w:val="00CA488A"/>
    <w:rsid w:val="00CA4C4F"/>
    <w:rsid w:val="00CA500B"/>
    <w:rsid w:val="00CA5456"/>
    <w:rsid w:val="00CA56CC"/>
    <w:rsid w:val="00CA5840"/>
    <w:rsid w:val="00CA5E19"/>
    <w:rsid w:val="00CA6188"/>
    <w:rsid w:val="00CA6318"/>
    <w:rsid w:val="00CA637F"/>
    <w:rsid w:val="00CA6ABB"/>
    <w:rsid w:val="00CA6C73"/>
    <w:rsid w:val="00CA6C8D"/>
    <w:rsid w:val="00CA733F"/>
    <w:rsid w:val="00CA7445"/>
    <w:rsid w:val="00CA7A83"/>
    <w:rsid w:val="00CB06F4"/>
    <w:rsid w:val="00CB152C"/>
    <w:rsid w:val="00CB2655"/>
    <w:rsid w:val="00CB295E"/>
    <w:rsid w:val="00CB309D"/>
    <w:rsid w:val="00CB3146"/>
    <w:rsid w:val="00CB31C7"/>
    <w:rsid w:val="00CB3341"/>
    <w:rsid w:val="00CB3755"/>
    <w:rsid w:val="00CB398E"/>
    <w:rsid w:val="00CB3F3F"/>
    <w:rsid w:val="00CB41D6"/>
    <w:rsid w:val="00CB4931"/>
    <w:rsid w:val="00CB4C8A"/>
    <w:rsid w:val="00CB54FC"/>
    <w:rsid w:val="00CB562A"/>
    <w:rsid w:val="00CB57D2"/>
    <w:rsid w:val="00CB59B3"/>
    <w:rsid w:val="00CB5CD5"/>
    <w:rsid w:val="00CB5D0F"/>
    <w:rsid w:val="00CB6224"/>
    <w:rsid w:val="00CB62C8"/>
    <w:rsid w:val="00CB63C6"/>
    <w:rsid w:val="00CB64B1"/>
    <w:rsid w:val="00CB6540"/>
    <w:rsid w:val="00CB66CE"/>
    <w:rsid w:val="00CB6748"/>
    <w:rsid w:val="00CB6BE1"/>
    <w:rsid w:val="00CB6EF4"/>
    <w:rsid w:val="00CB7660"/>
    <w:rsid w:val="00CB7C0F"/>
    <w:rsid w:val="00CB7CD5"/>
    <w:rsid w:val="00CC0473"/>
    <w:rsid w:val="00CC0781"/>
    <w:rsid w:val="00CC0B88"/>
    <w:rsid w:val="00CC112E"/>
    <w:rsid w:val="00CC1C39"/>
    <w:rsid w:val="00CC1C78"/>
    <w:rsid w:val="00CC25CF"/>
    <w:rsid w:val="00CC27FE"/>
    <w:rsid w:val="00CC29B9"/>
    <w:rsid w:val="00CC324D"/>
    <w:rsid w:val="00CC38BB"/>
    <w:rsid w:val="00CC3E79"/>
    <w:rsid w:val="00CC3F8D"/>
    <w:rsid w:val="00CC43EC"/>
    <w:rsid w:val="00CC48CE"/>
    <w:rsid w:val="00CC4EE8"/>
    <w:rsid w:val="00CC5CDA"/>
    <w:rsid w:val="00CC6612"/>
    <w:rsid w:val="00CC6977"/>
    <w:rsid w:val="00CC7B2A"/>
    <w:rsid w:val="00CC7D16"/>
    <w:rsid w:val="00CC7E3E"/>
    <w:rsid w:val="00CD01DF"/>
    <w:rsid w:val="00CD053E"/>
    <w:rsid w:val="00CD0925"/>
    <w:rsid w:val="00CD0939"/>
    <w:rsid w:val="00CD0BCA"/>
    <w:rsid w:val="00CD0F18"/>
    <w:rsid w:val="00CD11B6"/>
    <w:rsid w:val="00CD15D1"/>
    <w:rsid w:val="00CD16E5"/>
    <w:rsid w:val="00CD1960"/>
    <w:rsid w:val="00CD1BD9"/>
    <w:rsid w:val="00CD1C36"/>
    <w:rsid w:val="00CD1DEE"/>
    <w:rsid w:val="00CD1E9C"/>
    <w:rsid w:val="00CD1F34"/>
    <w:rsid w:val="00CD269B"/>
    <w:rsid w:val="00CD2867"/>
    <w:rsid w:val="00CD308D"/>
    <w:rsid w:val="00CD3600"/>
    <w:rsid w:val="00CD3B76"/>
    <w:rsid w:val="00CD3DB3"/>
    <w:rsid w:val="00CD4065"/>
    <w:rsid w:val="00CD4211"/>
    <w:rsid w:val="00CD456B"/>
    <w:rsid w:val="00CD4ABD"/>
    <w:rsid w:val="00CD5712"/>
    <w:rsid w:val="00CD5E02"/>
    <w:rsid w:val="00CD5E32"/>
    <w:rsid w:val="00CD5F7B"/>
    <w:rsid w:val="00CD6120"/>
    <w:rsid w:val="00CD6837"/>
    <w:rsid w:val="00CD68C2"/>
    <w:rsid w:val="00CD6BF0"/>
    <w:rsid w:val="00CD6C0C"/>
    <w:rsid w:val="00CD6F0F"/>
    <w:rsid w:val="00CD7072"/>
    <w:rsid w:val="00CD7996"/>
    <w:rsid w:val="00CD79CE"/>
    <w:rsid w:val="00CE03D5"/>
    <w:rsid w:val="00CE0555"/>
    <w:rsid w:val="00CE07B6"/>
    <w:rsid w:val="00CE08F8"/>
    <w:rsid w:val="00CE0F34"/>
    <w:rsid w:val="00CE101C"/>
    <w:rsid w:val="00CE113E"/>
    <w:rsid w:val="00CE1392"/>
    <w:rsid w:val="00CE1C32"/>
    <w:rsid w:val="00CE1EC4"/>
    <w:rsid w:val="00CE1EF4"/>
    <w:rsid w:val="00CE20F0"/>
    <w:rsid w:val="00CE2112"/>
    <w:rsid w:val="00CE21D5"/>
    <w:rsid w:val="00CE22CC"/>
    <w:rsid w:val="00CE2461"/>
    <w:rsid w:val="00CE2993"/>
    <w:rsid w:val="00CE2D5C"/>
    <w:rsid w:val="00CE2FE2"/>
    <w:rsid w:val="00CE310E"/>
    <w:rsid w:val="00CE31D8"/>
    <w:rsid w:val="00CE3220"/>
    <w:rsid w:val="00CE34B7"/>
    <w:rsid w:val="00CE351F"/>
    <w:rsid w:val="00CE38A2"/>
    <w:rsid w:val="00CE39DC"/>
    <w:rsid w:val="00CE3D69"/>
    <w:rsid w:val="00CE43B1"/>
    <w:rsid w:val="00CE43D1"/>
    <w:rsid w:val="00CE462D"/>
    <w:rsid w:val="00CE4986"/>
    <w:rsid w:val="00CE4E45"/>
    <w:rsid w:val="00CE52D3"/>
    <w:rsid w:val="00CE52DE"/>
    <w:rsid w:val="00CE532A"/>
    <w:rsid w:val="00CE54CE"/>
    <w:rsid w:val="00CE5933"/>
    <w:rsid w:val="00CE5AC2"/>
    <w:rsid w:val="00CE5B07"/>
    <w:rsid w:val="00CE5E97"/>
    <w:rsid w:val="00CE6562"/>
    <w:rsid w:val="00CE6648"/>
    <w:rsid w:val="00CE6887"/>
    <w:rsid w:val="00CE6999"/>
    <w:rsid w:val="00CE6E60"/>
    <w:rsid w:val="00CE6E63"/>
    <w:rsid w:val="00CF00FC"/>
    <w:rsid w:val="00CF0115"/>
    <w:rsid w:val="00CF0286"/>
    <w:rsid w:val="00CF031A"/>
    <w:rsid w:val="00CF0529"/>
    <w:rsid w:val="00CF0C86"/>
    <w:rsid w:val="00CF0E73"/>
    <w:rsid w:val="00CF1048"/>
    <w:rsid w:val="00CF1B83"/>
    <w:rsid w:val="00CF1C51"/>
    <w:rsid w:val="00CF25DC"/>
    <w:rsid w:val="00CF279A"/>
    <w:rsid w:val="00CF2B75"/>
    <w:rsid w:val="00CF3009"/>
    <w:rsid w:val="00CF3A08"/>
    <w:rsid w:val="00CF3F68"/>
    <w:rsid w:val="00CF409D"/>
    <w:rsid w:val="00CF4562"/>
    <w:rsid w:val="00CF52F3"/>
    <w:rsid w:val="00CF54DF"/>
    <w:rsid w:val="00CF581A"/>
    <w:rsid w:val="00CF5BA3"/>
    <w:rsid w:val="00CF60EE"/>
    <w:rsid w:val="00CF63B4"/>
    <w:rsid w:val="00CF65BD"/>
    <w:rsid w:val="00CF6B17"/>
    <w:rsid w:val="00CF7206"/>
    <w:rsid w:val="00CF7942"/>
    <w:rsid w:val="00CF79E3"/>
    <w:rsid w:val="00D001E0"/>
    <w:rsid w:val="00D00452"/>
    <w:rsid w:val="00D011EC"/>
    <w:rsid w:val="00D016F7"/>
    <w:rsid w:val="00D018A5"/>
    <w:rsid w:val="00D0213E"/>
    <w:rsid w:val="00D0225C"/>
    <w:rsid w:val="00D024BE"/>
    <w:rsid w:val="00D02726"/>
    <w:rsid w:val="00D02B37"/>
    <w:rsid w:val="00D02D61"/>
    <w:rsid w:val="00D03295"/>
    <w:rsid w:val="00D03959"/>
    <w:rsid w:val="00D03B6C"/>
    <w:rsid w:val="00D043B5"/>
    <w:rsid w:val="00D047FD"/>
    <w:rsid w:val="00D04AB7"/>
    <w:rsid w:val="00D04D8B"/>
    <w:rsid w:val="00D04E58"/>
    <w:rsid w:val="00D05117"/>
    <w:rsid w:val="00D05316"/>
    <w:rsid w:val="00D05748"/>
    <w:rsid w:val="00D059AB"/>
    <w:rsid w:val="00D06209"/>
    <w:rsid w:val="00D06DFE"/>
    <w:rsid w:val="00D07263"/>
    <w:rsid w:val="00D077D5"/>
    <w:rsid w:val="00D079C9"/>
    <w:rsid w:val="00D07C3D"/>
    <w:rsid w:val="00D07DC7"/>
    <w:rsid w:val="00D07DCA"/>
    <w:rsid w:val="00D07F45"/>
    <w:rsid w:val="00D100B6"/>
    <w:rsid w:val="00D10406"/>
    <w:rsid w:val="00D10643"/>
    <w:rsid w:val="00D10AAC"/>
    <w:rsid w:val="00D10FA8"/>
    <w:rsid w:val="00D11004"/>
    <w:rsid w:val="00D110B2"/>
    <w:rsid w:val="00D1134E"/>
    <w:rsid w:val="00D11377"/>
    <w:rsid w:val="00D11CC7"/>
    <w:rsid w:val="00D11F75"/>
    <w:rsid w:val="00D1252E"/>
    <w:rsid w:val="00D1278F"/>
    <w:rsid w:val="00D127DB"/>
    <w:rsid w:val="00D13367"/>
    <w:rsid w:val="00D133A3"/>
    <w:rsid w:val="00D134F5"/>
    <w:rsid w:val="00D13766"/>
    <w:rsid w:val="00D13F77"/>
    <w:rsid w:val="00D1409C"/>
    <w:rsid w:val="00D14168"/>
    <w:rsid w:val="00D147EF"/>
    <w:rsid w:val="00D14829"/>
    <w:rsid w:val="00D14BC3"/>
    <w:rsid w:val="00D14D1C"/>
    <w:rsid w:val="00D15122"/>
    <w:rsid w:val="00D15554"/>
    <w:rsid w:val="00D157B8"/>
    <w:rsid w:val="00D15950"/>
    <w:rsid w:val="00D161D4"/>
    <w:rsid w:val="00D169AE"/>
    <w:rsid w:val="00D16D24"/>
    <w:rsid w:val="00D16D7E"/>
    <w:rsid w:val="00D1713F"/>
    <w:rsid w:val="00D173F7"/>
    <w:rsid w:val="00D1774E"/>
    <w:rsid w:val="00D1776C"/>
    <w:rsid w:val="00D17779"/>
    <w:rsid w:val="00D178D5"/>
    <w:rsid w:val="00D17903"/>
    <w:rsid w:val="00D17AF8"/>
    <w:rsid w:val="00D17F90"/>
    <w:rsid w:val="00D20071"/>
    <w:rsid w:val="00D2073A"/>
    <w:rsid w:val="00D20770"/>
    <w:rsid w:val="00D2097A"/>
    <w:rsid w:val="00D20BAC"/>
    <w:rsid w:val="00D20D9F"/>
    <w:rsid w:val="00D210DF"/>
    <w:rsid w:val="00D21400"/>
    <w:rsid w:val="00D2176E"/>
    <w:rsid w:val="00D21788"/>
    <w:rsid w:val="00D21DD7"/>
    <w:rsid w:val="00D22172"/>
    <w:rsid w:val="00D2228A"/>
    <w:rsid w:val="00D22864"/>
    <w:rsid w:val="00D22C6F"/>
    <w:rsid w:val="00D22C79"/>
    <w:rsid w:val="00D22F1D"/>
    <w:rsid w:val="00D22F99"/>
    <w:rsid w:val="00D233A4"/>
    <w:rsid w:val="00D2376D"/>
    <w:rsid w:val="00D23982"/>
    <w:rsid w:val="00D23CB8"/>
    <w:rsid w:val="00D23DCE"/>
    <w:rsid w:val="00D2450B"/>
    <w:rsid w:val="00D2456F"/>
    <w:rsid w:val="00D24972"/>
    <w:rsid w:val="00D2497B"/>
    <w:rsid w:val="00D24A8C"/>
    <w:rsid w:val="00D24D1E"/>
    <w:rsid w:val="00D25397"/>
    <w:rsid w:val="00D2556E"/>
    <w:rsid w:val="00D2583A"/>
    <w:rsid w:val="00D25880"/>
    <w:rsid w:val="00D2589E"/>
    <w:rsid w:val="00D25966"/>
    <w:rsid w:val="00D25E4E"/>
    <w:rsid w:val="00D261F9"/>
    <w:rsid w:val="00D2648D"/>
    <w:rsid w:val="00D267E1"/>
    <w:rsid w:val="00D26996"/>
    <w:rsid w:val="00D269C1"/>
    <w:rsid w:val="00D26A61"/>
    <w:rsid w:val="00D27094"/>
    <w:rsid w:val="00D27460"/>
    <w:rsid w:val="00D275A5"/>
    <w:rsid w:val="00D30134"/>
    <w:rsid w:val="00D30651"/>
    <w:rsid w:val="00D309B1"/>
    <w:rsid w:val="00D312C0"/>
    <w:rsid w:val="00D315EF"/>
    <w:rsid w:val="00D31F51"/>
    <w:rsid w:val="00D3353A"/>
    <w:rsid w:val="00D33AA8"/>
    <w:rsid w:val="00D34101"/>
    <w:rsid w:val="00D341DE"/>
    <w:rsid w:val="00D351FE"/>
    <w:rsid w:val="00D352F2"/>
    <w:rsid w:val="00D357ED"/>
    <w:rsid w:val="00D35A43"/>
    <w:rsid w:val="00D35EEB"/>
    <w:rsid w:val="00D366AA"/>
    <w:rsid w:val="00D36AA6"/>
    <w:rsid w:val="00D36AF4"/>
    <w:rsid w:val="00D36FDC"/>
    <w:rsid w:val="00D37516"/>
    <w:rsid w:val="00D37582"/>
    <w:rsid w:val="00D3793F"/>
    <w:rsid w:val="00D37C4F"/>
    <w:rsid w:val="00D4096D"/>
    <w:rsid w:val="00D40DFB"/>
    <w:rsid w:val="00D4105B"/>
    <w:rsid w:val="00D411EC"/>
    <w:rsid w:val="00D414E4"/>
    <w:rsid w:val="00D41641"/>
    <w:rsid w:val="00D41726"/>
    <w:rsid w:val="00D41860"/>
    <w:rsid w:val="00D41F7F"/>
    <w:rsid w:val="00D42017"/>
    <w:rsid w:val="00D42051"/>
    <w:rsid w:val="00D42179"/>
    <w:rsid w:val="00D4228C"/>
    <w:rsid w:val="00D42393"/>
    <w:rsid w:val="00D4281B"/>
    <w:rsid w:val="00D42C26"/>
    <w:rsid w:val="00D43448"/>
    <w:rsid w:val="00D439BD"/>
    <w:rsid w:val="00D43A17"/>
    <w:rsid w:val="00D43FBA"/>
    <w:rsid w:val="00D4440D"/>
    <w:rsid w:val="00D44B0C"/>
    <w:rsid w:val="00D44D68"/>
    <w:rsid w:val="00D44F3E"/>
    <w:rsid w:val="00D452F2"/>
    <w:rsid w:val="00D45543"/>
    <w:rsid w:val="00D455DE"/>
    <w:rsid w:val="00D4569F"/>
    <w:rsid w:val="00D457B9"/>
    <w:rsid w:val="00D45FDA"/>
    <w:rsid w:val="00D4645E"/>
    <w:rsid w:val="00D467FF"/>
    <w:rsid w:val="00D46AF9"/>
    <w:rsid w:val="00D46EAB"/>
    <w:rsid w:val="00D4755E"/>
    <w:rsid w:val="00D4772F"/>
    <w:rsid w:val="00D479ED"/>
    <w:rsid w:val="00D47AFD"/>
    <w:rsid w:val="00D501AD"/>
    <w:rsid w:val="00D501E8"/>
    <w:rsid w:val="00D50529"/>
    <w:rsid w:val="00D50721"/>
    <w:rsid w:val="00D50A1B"/>
    <w:rsid w:val="00D50DEB"/>
    <w:rsid w:val="00D510B9"/>
    <w:rsid w:val="00D5126F"/>
    <w:rsid w:val="00D512F0"/>
    <w:rsid w:val="00D5132F"/>
    <w:rsid w:val="00D51410"/>
    <w:rsid w:val="00D51577"/>
    <w:rsid w:val="00D5168E"/>
    <w:rsid w:val="00D51B7C"/>
    <w:rsid w:val="00D51F66"/>
    <w:rsid w:val="00D51F8C"/>
    <w:rsid w:val="00D52195"/>
    <w:rsid w:val="00D5228A"/>
    <w:rsid w:val="00D523FD"/>
    <w:rsid w:val="00D5263D"/>
    <w:rsid w:val="00D52823"/>
    <w:rsid w:val="00D528EE"/>
    <w:rsid w:val="00D52A59"/>
    <w:rsid w:val="00D52B19"/>
    <w:rsid w:val="00D52CBD"/>
    <w:rsid w:val="00D52FD5"/>
    <w:rsid w:val="00D53284"/>
    <w:rsid w:val="00D53EC8"/>
    <w:rsid w:val="00D54087"/>
    <w:rsid w:val="00D542A7"/>
    <w:rsid w:val="00D54423"/>
    <w:rsid w:val="00D545A9"/>
    <w:rsid w:val="00D5495A"/>
    <w:rsid w:val="00D549BB"/>
    <w:rsid w:val="00D549E7"/>
    <w:rsid w:val="00D5601C"/>
    <w:rsid w:val="00D561B7"/>
    <w:rsid w:val="00D56432"/>
    <w:rsid w:val="00D56900"/>
    <w:rsid w:val="00D569B8"/>
    <w:rsid w:val="00D569F3"/>
    <w:rsid w:val="00D56DF2"/>
    <w:rsid w:val="00D57570"/>
    <w:rsid w:val="00D57ADE"/>
    <w:rsid w:val="00D57AEC"/>
    <w:rsid w:val="00D57B28"/>
    <w:rsid w:val="00D60BB4"/>
    <w:rsid w:val="00D60E0B"/>
    <w:rsid w:val="00D6183F"/>
    <w:rsid w:val="00D61B0B"/>
    <w:rsid w:val="00D61B1D"/>
    <w:rsid w:val="00D61C7D"/>
    <w:rsid w:val="00D6241B"/>
    <w:rsid w:val="00D636DF"/>
    <w:rsid w:val="00D63720"/>
    <w:rsid w:val="00D638B3"/>
    <w:rsid w:val="00D63AFD"/>
    <w:rsid w:val="00D63BE3"/>
    <w:rsid w:val="00D63DB2"/>
    <w:rsid w:val="00D64027"/>
    <w:rsid w:val="00D643A4"/>
    <w:rsid w:val="00D64867"/>
    <w:rsid w:val="00D64A9B"/>
    <w:rsid w:val="00D64EA0"/>
    <w:rsid w:val="00D65041"/>
    <w:rsid w:val="00D65A3D"/>
    <w:rsid w:val="00D65F37"/>
    <w:rsid w:val="00D6600D"/>
    <w:rsid w:val="00D660F7"/>
    <w:rsid w:val="00D66927"/>
    <w:rsid w:val="00D66D6A"/>
    <w:rsid w:val="00D66D97"/>
    <w:rsid w:val="00D66EAB"/>
    <w:rsid w:val="00D679B5"/>
    <w:rsid w:val="00D67DFD"/>
    <w:rsid w:val="00D67F56"/>
    <w:rsid w:val="00D7074C"/>
    <w:rsid w:val="00D715D2"/>
    <w:rsid w:val="00D716F4"/>
    <w:rsid w:val="00D71A22"/>
    <w:rsid w:val="00D71F6B"/>
    <w:rsid w:val="00D722A5"/>
    <w:rsid w:val="00D7235A"/>
    <w:rsid w:val="00D72405"/>
    <w:rsid w:val="00D72B55"/>
    <w:rsid w:val="00D72D3B"/>
    <w:rsid w:val="00D72DD1"/>
    <w:rsid w:val="00D72DE7"/>
    <w:rsid w:val="00D731D7"/>
    <w:rsid w:val="00D733E3"/>
    <w:rsid w:val="00D733E9"/>
    <w:rsid w:val="00D73867"/>
    <w:rsid w:val="00D73AF8"/>
    <w:rsid w:val="00D747CD"/>
    <w:rsid w:val="00D74ED4"/>
    <w:rsid w:val="00D754FC"/>
    <w:rsid w:val="00D7585C"/>
    <w:rsid w:val="00D75CC6"/>
    <w:rsid w:val="00D75D62"/>
    <w:rsid w:val="00D7632A"/>
    <w:rsid w:val="00D7687F"/>
    <w:rsid w:val="00D769C1"/>
    <w:rsid w:val="00D76D96"/>
    <w:rsid w:val="00D7710A"/>
    <w:rsid w:val="00D778DA"/>
    <w:rsid w:val="00D77B10"/>
    <w:rsid w:val="00D809BE"/>
    <w:rsid w:val="00D80A64"/>
    <w:rsid w:val="00D80BC7"/>
    <w:rsid w:val="00D81078"/>
    <w:rsid w:val="00D81418"/>
    <w:rsid w:val="00D814D4"/>
    <w:rsid w:val="00D814F3"/>
    <w:rsid w:val="00D82219"/>
    <w:rsid w:val="00D825A7"/>
    <w:rsid w:val="00D82609"/>
    <w:rsid w:val="00D82732"/>
    <w:rsid w:val="00D82953"/>
    <w:rsid w:val="00D82B8D"/>
    <w:rsid w:val="00D8318D"/>
    <w:rsid w:val="00D837E1"/>
    <w:rsid w:val="00D83A1E"/>
    <w:rsid w:val="00D83A32"/>
    <w:rsid w:val="00D840A6"/>
    <w:rsid w:val="00D84812"/>
    <w:rsid w:val="00D84914"/>
    <w:rsid w:val="00D84CE6"/>
    <w:rsid w:val="00D84D2B"/>
    <w:rsid w:val="00D8533E"/>
    <w:rsid w:val="00D85502"/>
    <w:rsid w:val="00D85D33"/>
    <w:rsid w:val="00D8674C"/>
    <w:rsid w:val="00D86C3E"/>
    <w:rsid w:val="00D8751D"/>
    <w:rsid w:val="00D908E5"/>
    <w:rsid w:val="00D9093F"/>
    <w:rsid w:val="00D911CA"/>
    <w:rsid w:val="00D91418"/>
    <w:rsid w:val="00D91670"/>
    <w:rsid w:val="00D91969"/>
    <w:rsid w:val="00D927C5"/>
    <w:rsid w:val="00D9375F"/>
    <w:rsid w:val="00D94F2D"/>
    <w:rsid w:val="00D9539F"/>
    <w:rsid w:val="00D95807"/>
    <w:rsid w:val="00D95857"/>
    <w:rsid w:val="00D95C68"/>
    <w:rsid w:val="00D95EC6"/>
    <w:rsid w:val="00D969C6"/>
    <w:rsid w:val="00D96E4B"/>
    <w:rsid w:val="00D97649"/>
    <w:rsid w:val="00D97703"/>
    <w:rsid w:val="00D97EE7"/>
    <w:rsid w:val="00DA04DE"/>
    <w:rsid w:val="00DA05A1"/>
    <w:rsid w:val="00DA0949"/>
    <w:rsid w:val="00DA0988"/>
    <w:rsid w:val="00DA0F0E"/>
    <w:rsid w:val="00DA0F79"/>
    <w:rsid w:val="00DA17A9"/>
    <w:rsid w:val="00DA1ED7"/>
    <w:rsid w:val="00DA2229"/>
    <w:rsid w:val="00DA22B9"/>
    <w:rsid w:val="00DA36C5"/>
    <w:rsid w:val="00DA3B29"/>
    <w:rsid w:val="00DA3E86"/>
    <w:rsid w:val="00DA493E"/>
    <w:rsid w:val="00DA4CDD"/>
    <w:rsid w:val="00DA5A62"/>
    <w:rsid w:val="00DA6339"/>
    <w:rsid w:val="00DA651B"/>
    <w:rsid w:val="00DA65BC"/>
    <w:rsid w:val="00DA6C13"/>
    <w:rsid w:val="00DA6EB9"/>
    <w:rsid w:val="00DA7233"/>
    <w:rsid w:val="00DA75C1"/>
    <w:rsid w:val="00DA79C0"/>
    <w:rsid w:val="00DA7B8B"/>
    <w:rsid w:val="00DB038D"/>
    <w:rsid w:val="00DB03D7"/>
    <w:rsid w:val="00DB04B4"/>
    <w:rsid w:val="00DB054D"/>
    <w:rsid w:val="00DB0621"/>
    <w:rsid w:val="00DB1A46"/>
    <w:rsid w:val="00DB1ADD"/>
    <w:rsid w:val="00DB1F0D"/>
    <w:rsid w:val="00DB301E"/>
    <w:rsid w:val="00DB301F"/>
    <w:rsid w:val="00DB3158"/>
    <w:rsid w:val="00DB3C67"/>
    <w:rsid w:val="00DB3D0C"/>
    <w:rsid w:val="00DB40DC"/>
    <w:rsid w:val="00DB4893"/>
    <w:rsid w:val="00DB4BB1"/>
    <w:rsid w:val="00DB4D4B"/>
    <w:rsid w:val="00DB4DA5"/>
    <w:rsid w:val="00DB5659"/>
    <w:rsid w:val="00DB57E5"/>
    <w:rsid w:val="00DB5F6F"/>
    <w:rsid w:val="00DB6241"/>
    <w:rsid w:val="00DB672A"/>
    <w:rsid w:val="00DB6847"/>
    <w:rsid w:val="00DB6EB3"/>
    <w:rsid w:val="00DB713C"/>
    <w:rsid w:val="00DB7250"/>
    <w:rsid w:val="00DB737B"/>
    <w:rsid w:val="00DB7D11"/>
    <w:rsid w:val="00DC017A"/>
    <w:rsid w:val="00DC034B"/>
    <w:rsid w:val="00DC0716"/>
    <w:rsid w:val="00DC07D5"/>
    <w:rsid w:val="00DC09ED"/>
    <w:rsid w:val="00DC0C4D"/>
    <w:rsid w:val="00DC11BF"/>
    <w:rsid w:val="00DC1882"/>
    <w:rsid w:val="00DC18CC"/>
    <w:rsid w:val="00DC1B4A"/>
    <w:rsid w:val="00DC1C27"/>
    <w:rsid w:val="00DC1CAC"/>
    <w:rsid w:val="00DC257C"/>
    <w:rsid w:val="00DC2C82"/>
    <w:rsid w:val="00DC3202"/>
    <w:rsid w:val="00DC34B3"/>
    <w:rsid w:val="00DC358D"/>
    <w:rsid w:val="00DC36E3"/>
    <w:rsid w:val="00DC37F1"/>
    <w:rsid w:val="00DC403F"/>
    <w:rsid w:val="00DC4430"/>
    <w:rsid w:val="00DC46B4"/>
    <w:rsid w:val="00DC4915"/>
    <w:rsid w:val="00DC4A32"/>
    <w:rsid w:val="00DC4B28"/>
    <w:rsid w:val="00DC4D83"/>
    <w:rsid w:val="00DC4D92"/>
    <w:rsid w:val="00DC512C"/>
    <w:rsid w:val="00DC55BD"/>
    <w:rsid w:val="00DC56B6"/>
    <w:rsid w:val="00DC5980"/>
    <w:rsid w:val="00DC6693"/>
    <w:rsid w:val="00DC68DF"/>
    <w:rsid w:val="00DC6E5A"/>
    <w:rsid w:val="00DC6F22"/>
    <w:rsid w:val="00DC7F6A"/>
    <w:rsid w:val="00DD02B3"/>
    <w:rsid w:val="00DD0579"/>
    <w:rsid w:val="00DD0902"/>
    <w:rsid w:val="00DD0C12"/>
    <w:rsid w:val="00DD0DD0"/>
    <w:rsid w:val="00DD143B"/>
    <w:rsid w:val="00DD15BA"/>
    <w:rsid w:val="00DD1B2C"/>
    <w:rsid w:val="00DD1D81"/>
    <w:rsid w:val="00DD1DF7"/>
    <w:rsid w:val="00DD1FAD"/>
    <w:rsid w:val="00DD22DC"/>
    <w:rsid w:val="00DD24AF"/>
    <w:rsid w:val="00DD2538"/>
    <w:rsid w:val="00DD26D9"/>
    <w:rsid w:val="00DD2A24"/>
    <w:rsid w:val="00DD2C00"/>
    <w:rsid w:val="00DD30AB"/>
    <w:rsid w:val="00DD311A"/>
    <w:rsid w:val="00DD36BA"/>
    <w:rsid w:val="00DD3A81"/>
    <w:rsid w:val="00DD3E99"/>
    <w:rsid w:val="00DD3FC3"/>
    <w:rsid w:val="00DD4157"/>
    <w:rsid w:val="00DD4315"/>
    <w:rsid w:val="00DD4320"/>
    <w:rsid w:val="00DD469A"/>
    <w:rsid w:val="00DD4A01"/>
    <w:rsid w:val="00DD4ADB"/>
    <w:rsid w:val="00DD4B3C"/>
    <w:rsid w:val="00DD501A"/>
    <w:rsid w:val="00DD54FC"/>
    <w:rsid w:val="00DD579C"/>
    <w:rsid w:val="00DD61F0"/>
    <w:rsid w:val="00DD680B"/>
    <w:rsid w:val="00DD69A9"/>
    <w:rsid w:val="00DD6AB1"/>
    <w:rsid w:val="00DD6DAD"/>
    <w:rsid w:val="00DD76E6"/>
    <w:rsid w:val="00DD78E5"/>
    <w:rsid w:val="00DD7978"/>
    <w:rsid w:val="00DD7E1F"/>
    <w:rsid w:val="00DD7E21"/>
    <w:rsid w:val="00DE04D8"/>
    <w:rsid w:val="00DE0690"/>
    <w:rsid w:val="00DE1496"/>
    <w:rsid w:val="00DE192D"/>
    <w:rsid w:val="00DE1D2F"/>
    <w:rsid w:val="00DE1F71"/>
    <w:rsid w:val="00DE1FD5"/>
    <w:rsid w:val="00DE202D"/>
    <w:rsid w:val="00DE2375"/>
    <w:rsid w:val="00DE2943"/>
    <w:rsid w:val="00DE316E"/>
    <w:rsid w:val="00DE364E"/>
    <w:rsid w:val="00DE37E1"/>
    <w:rsid w:val="00DE3DCD"/>
    <w:rsid w:val="00DE3ED5"/>
    <w:rsid w:val="00DE4554"/>
    <w:rsid w:val="00DE4D18"/>
    <w:rsid w:val="00DE4D2F"/>
    <w:rsid w:val="00DE50B7"/>
    <w:rsid w:val="00DE5496"/>
    <w:rsid w:val="00DE5B52"/>
    <w:rsid w:val="00DE61CD"/>
    <w:rsid w:val="00DE6BED"/>
    <w:rsid w:val="00DE6BF1"/>
    <w:rsid w:val="00DE7037"/>
    <w:rsid w:val="00DE70CF"/>
    <w:rsid w:val="00DE7705"/>
    <w:rsid w:val="00DE78DE"/>
    <w:rsid w:val="00DE7C56"/>
    <w:rsid w:val="00DF08C0"/>
    <w:rsid w:val="00DF0DCB"/>
    <w:rsid w:val="00DF134F"/>
    <w:rsid w:val="00DF1492"/>
    <w:rsid w:val="00DF1BEB"/>
    <w:rsid w:val="00DF1CA1"/>
    <w:rsid w:val="00DF2291"/>
    <w:rsid w:val="00DF2A68"/>
    <w:rsid w:val="00DF2F1B"/>
    <w:rsid w:val="00DF2FA0"/>
    <w:rsid w:val="00DF3213"/>
    <w:rsid w:val="00DF330F"/>
    <w:rsid w:val="00DF390A"/>
    <w:rsid w:val="00DF3B24"/>
    <w:rsid w:val="00DF3E29"/>
    <w:rsid w:val="00DF4A18"/>
    <w:rsid w:val="00DF4E6B"/>
    <w:rsid w:val="00DF5362"/>
    <w:rsid w:val="00DF56F4"/>
    <w:rsid w:val="00DF573E"/>
    <w:rsid w:val="00DF5BFA"/>
    <w:rsid w:val="00DF5CB4"/>
    <w:rsid w:val="00DF5CDE"/>
    <w:rsid w:val="00DF632E"/>
    <w:rsid w:val="00DF6567"/>
    <w:rsid w:val="00DF6995"/>
    <w:rsid w:val="00DF710B"/>
    <w:rsid w:val="00DF728E"/>
    <w:rsid w:val="00DF75E4"/>
    <w:rsid w:val="00E00288"/>
    <w:rsid w:val="00E005F1"/>
    <w:rsid w:val="00E00629"/>
    <w:rsid w:val="00E01212"/>
    <w:rsid w:val="00E01A8E"/>
    <w:rsid w:val="00E01A92"/>
    <w:rsid w:val="00E01BD4"/>
    <w:rsid w:val="00E01C23"/>
    <w:rsid w:val="00E01DDD"/>
    <w:rsid w:val="00E01E18"/>
    <w:rsid w:val="00E01F21"/>
    <w:rsid w:val="00E02220"/>
    <w:rsid w:val="00E0231A"/>
    <w:rsid w:val="00E0254B"/>
    <w:rsid w:val="00E029AB"/>
    <w:rsid w:val="00E02A39"/>
    <w:rsid w:val="00E02BF3"/>
    <w:rsid w:val="00E02DA9"/>
    <w:rsid w:val="00E02E3C"/>
    <w:rsid w:val="00E0416B"/>
    <w:rsid w:val="00E043F3"/>
    <w:rsid w:val="00E0467A"/>
    <w:rsid w:val="00E046D7"/>
    <w:rsid w:val="00E046F0"/>
    <w:rsid w:val="00E04847"/>
    <w:rsid w:val="00E04D2D"/>
    <w:rsid w:val="00E055E3"/>
    <w:rsid w:val="00E05755"/>
    <w:rsid w:val="00E05BF3"/>
    <w:rsid w:val="00E05D18"/>
    <w:rsid w:val="00E05D86"/>
    <w:rsid w:val="00E05F28"/>
    <w:rsid w:val="00E05F81"/>
    <w:rsid w:val="00E064A2"/>
    <w:rsid w:val="00E0650D"/>
    <w:rsid w:val="00E06625"/>
    <w:rsid w:val="00E06729"/>
    <w:rsid w:val="00E06CAD"/>
    <w:rsid w:val="00E06DDC"/>
    <w:rsid w:val="00E07253"/>
    <w:rsid w:val="00E074EB"/>
    <w:rsid w:val="00E0797F"/>
    <w:rsid w:val="00E07C2A"/>
    <w:rsid w:val="00E07F70"/>
    <w:rsid w:val="00E106F5"/>
    <w:rsid w:val="00E10B41"/>
    <w:rsid w:val="00E12111"/>
    <w:rsid w:val="00E12132"/>
    <w:rsid w:val="00E121D4"/>
    <w:rsid w:val="00E122CA"/>
    <w:rsid w:val="00E12824"/>
    <w:rsid w:val="00E128AB"/>
    <w:rsid w:val="00E12987"/>
    <w:rsid w:val="00E12CC5"/>
    <w:rsid w:val="00E12DC4"/>
    <w:rsid w:val="00E131A9"/>
    <w:rsid w:val="00E131E5"/>
    <w:rsid w:val="00E13F28"/>
    <w:rsid w:val="00E14BE9"/>
    <w:rsid w:val="00E14F73"/>
    <w:rsid w:val="00E1503A"/>
    <w:rsid w:val="00E1552B"/>
    <w:rsid w:val="00E15947"/>
    <w:rsid w:val="00E15B7E"/>
    <w:rsid w:val="00E15D11"/>
    <w:rsid w:val="00E162A5"/>
    <w:rsid w:val="00E16AD4"/>
    <w:rsid w:val="00E16F10"/>
    <w:rsid w:val="00E170F5"/>
    <w:rsid w:val="00E172AB"/>
    <w:rsid w:val="00E1762C"/>
    <w:rsid w:val="00E1762D"/>
    <w:rsid w:val="00E178F7"/>
    <w:rsid w:val="00E20179"/>
    <w:rsid w:val="00E2028F"/>
    <w:rsid w:val="00E20FF6"/>
    <w:rsid w:val="00E21A2C"/>
    <w:rsid w:val="00E21B1C"/>
    <w:rsid w:val="00E21FB0"/>
    <w:rsid w:val="00E22921"/>
    <w:rsid w:val="00E22CC4"/>
    <w:rsid w:val="00E2327C"/>
    <w:rsid w:val="00E236CF"/>
    <w:rsid w:val="00E2373A"/>
    <w:rsid w:val="00E237FB"/>
    <w:rsid w:val="00E23A45"/>
    <w:rsid w:val="00E2468C"/>
    <w:rsid w:val="00E2498E"/>
    <w:rsid w:val="00E24BBA"/>
    <w:rsid w:val="00E24E50"/>
    <w:rsid w:val="00E24FF4"/>
    <w:rsid w:val="00E2524A"/>
    <w:rsid w:val="00E25754"/>
    <w:rsid w:val="00E2632E"/>
    <w:rsid w:val="00E26427"/>
    <w:rsid w:val="00E2718A"/>
    <w:rsid w:val="00E27194"/>
    <w:rsid w:val="00E27737"/>
    <w:rsid w:val="00E277DC"/>
    <w:rsid w:val="00E27AF7"/>
    <w:rsid w:val="00E300A5"/>
    <w:rsid w:val="00E3029C"/>
    <w:rsid w:val="00E30303"/>
    <w:rsid w:val="00E30310"/>
    <w:rsid w:val="00E30465"/>
    <w:rsid w:val="00E3070E"/>
    <w:rsid w:val="00E30A23"/>
    <w:rsid w:val="00E30CC7"/>
    <w:rsid w:val="00E30CE7"/>
    <w:rsid w:val="00E310B9"/>
    <w:rsid w:val="00E312DB"/>
    <w:rsid w:val="00E3166C"/>
    <w:rsid w:val="00E317B7"/>
    <w:rsid w:val="00E31DCC"/>
    <w:rsid w:val="00E32254"/>
    <w:rsid w:val="00E32682"/>
    <w:rsid w:val="00E3283A"/>
    <w:rsid w:val="00E32A6A"/>
    <w:rsid w:val="00E32CD8"/>
    <w:rsid w:val="00E32F21"/>
    <w:rsid w:val="00E3317F"/>
    <w:rsid w:val="00E33C8F"/>
    <w:rsid w:val="00E33FC0"/>
    <w:rsid w:val="00E341FF"/>
    <w:rsid w:val="00E34884"/>
    <w:rsid w:val="00E34B03"/>
    <w:rsid w:val="00E34B3D"/>
    <w:rsid w:val="00E34D57"/>
    <w:rsid w:val="00E35603"/>
    <w:rsid w:val="00E357E5"/>
    <w:rsid w:val="00E359B2"/>
    <w:rsid w:val="00E359D0"/>
    <w:rsid w:val="00E35CF0"/>
    <w:rsid w:val="00E36273"/>
    <w:rsid w:val="00E367B6"/>
    <w:rsid w:val="00E367E0"/>
    <w:rsid w:val="00E36956"/>
    <w:rsid w:val="00E36BA0"/>
    <w:rsid w:val="00E36E30"/>
    <w:rsid w:val="00E36E4A"/>
    <w:rsid w:val="00E37291"/>
    <w:rsid w:val="00E37453"/>
    <w:rsid w:val="00E3768B"/>
    <w:rsid w:val="00E37EFE"/>
    <w:rsid w:val="00E404C0"/>
    <w:rsid w:val="00E40542"/>
    <w:rsid w:val="00E4071C"/>
    <w:rsid w:val="00E408A6"/>
    <w:rsid w:val="00E40A03"/>
    <w:rsid w:val="00E40AA2"/>
    <w:rsid w:val="00E40BF5"/>
    <w:rsid w:val="00E40F57"/>
    <w:rsid w:val="00E414A1"/>
    <w:rsid w:val="00E41679"/>
    <w:rsid w:val="00E418FC"/>
    <w:rsid w:val="00E41922"/>
    <w:rsid w:val="00E4252E"/>
    <w:rsid w:val="00E427C9"/>
    <w:rsid w:val="00E42940"/>
    <w:rsid w:val="00E431A8"/>
    <w:rsid w:val="00E4330F"/>
    <w:rsid w:val="00E43585"/>
    <w:rsid w:val="00E437FE"/>
    <w:rsid w:val="00E442F5"/>
    <w:rsid w:val="00E44386"/>
    <w:rsid w:val="00E443DA"/>
    <w:rsid w:val="00E449E0"/>
    <w:rsid w:val="00E44AE0"/>
    <w:rsid w:val="00E4545A"/>
    <w:rsid w:val="00E4594F"/>
    <w:rsid w:val="00E45C15"/>
    <w:rsid w:val="00E45D23"/>
    <w:rsid w:val="00E45E3E"/>
    <w:rsid w:val="00E45F11"/>
    <w:rsid w:val="00E46229"/>
    <w:rsid w:val="00E46290"/>
    <w:rsid w:val="00E462D7"/>
    <w:rsid w:val="00E468F2"/>
    <w:rsid w:val="00E46E69"/>
    <w:rsid w:val="00E46E93"/>
    <w:rsid w:val="00E46F11"/>
    <w:rsid w:val="00E47AA6"/>
    <w:rsid w:val="00E47D48"/>
    <w:rsid w:val="00E50637"/>
    <w:rsid w:val="00E5065F"/>
    <w:rsid w:val="00E50AB2"/>
    <w:rsid w:val="00E50E75"/>
    <w:rsid w:val="00E51233"/>
    <w:rsid w:val="00E5151D"/>
    <w:rsid w:val="00E516B4"/>
    <w:rsid w:val="00E517D2"/>
    <w:rsid w:val="00E51935"/>
    <w:rsid w:val="00E51C4A"/>
    <w:rsid w:val="00E51DD3"/>
    <w:rsid w:val="00E52129"/>
    <w:rsid w:val="00E5301C"/>
    <w:rsid w:val="00E53768"/>
    <w:rsid w:val="00E53F34"/>
    <w:rsid w:val="00E54256"/>
    <w:rsid w:val="00E54529"/>
    <w:rsid w:val="00E5483C"/>
    <w:rsid w:val="00E54983"/>
    <w:rsid w:val="00E54BCD"/>
    <w:rsid w:val="00E550EC"/>
    <w:rsid w:val="00E554E5"/>
    <w:rsid w:val="00E55734"/>
    <w:rsid w:val="00E55AE0"/>
    <w:rsid w:val="00E56A2D"/>
    <w:rsid w:val="00E56F2C"/>
    <w:rsid w:val="00E57A0F"/>
    <w:rsid w:val="00E57FD6"/>
    <w:rsid w:val="00E60369"/>
    <w:rsid w:val="00E6084A"/>
    <w:rsid w:val="00E60A5E"/>
    <w:rsid w:val="00E60B11"/>
    <w:rsid w:val="00E60CFB"/>
    <w:rsid w:val="00E60D55"/>
    <w:rsid w:val="00E60D8F"/>
    <w:rsid w:val="00E61032"/>
    <w:rsid w:val="00E61278"/>
    <w:rsid w:val="00E615FF"/>
    <w:rsid w:val="00E61800"/>
    <w:rsid w:val="00E619A7"/>
    <w:rsid w:val="00E61A7F"/>
    <w:rsid w:val="00E61ED0"/>
    <w:rsid w:val="00E61EDC"/>
    <w:rsid w:val="00E622D5"/>
    <w:rsid w:val="00E622E7"/>
    <w:rsid w:val="00E6273B"/>
    <w:rsid w:val="00E627F8"/>
    <w:rsid w:val="00E62C90"/>
    <w:rsid w:val="00E62E5E"/>
    <w:rsid w:val="00E62EF8"/>
    <w:rsid w:val="00E6337E"/>
    <w:rsid w:val="00E633F0"/>
    <w:rsid w:val="00E63E5B"/>
    <w:rsid w:val="00E6420C"/>
    <w:rsid w:val="00E64915"/>
    <w:rsid w:val="00E64EA0"/>
    <w:rsid w:val="00E6500E"/>
    <w:rsid w:val="00E65562"/>
    <w:rsid w:val="00E65740"/>
    <w:rsid w:val="00E65899"/>
    <w:rsid w:val="00E65F96"/>
    <w:rsid w:val="00E65F99"/>
    <w:rsid w:val="00E662BB"/>
    <w:rsid w:val="00E662F4"/>
    <w:rsid w:val="00E6648C"/>
    <w:rsid w:val="00E6788F"/>
    <w:rsid w:val="00E70507"/>
    <w:rsid w:val="00E706EA"/>
    <w:rsid w:val="00E7070D"/>
    <w:rsid w:val="00E70A1C"/>
    <w:rsid w:val="00E70AD7"/>
    <w:rsid w:val="00E70C97"/>
    <w:rsid w:val="00E70D05"/>
    <w:rsid w:val="00E7109F"/>
    <w:rsid w:val="00E712F2"/>
    <w:rsid w:val="00E7136D"/>
    <w:rsid w:val="00E7179D"/>
    <w:rsid w:val="00E71A10"/>
    <w:rsid w:val="00E71AC6"/>
    <w:rsid w:val="00E71CE0"/>
    <w:rsid w:val="00E71E24"/>
    <w:rsid w:val="00E72109"/>
    <w:rsid w:val="00E7228F"/>
    <w:rsid w:val="00E729B5"/>
    <w:rsid w:val="00E72E49"/>
    <w:rsid w:val="00E72F97"/>
    <w:rsid w:val="00E732A8"/>
    <w:rsid w:val="00E73359"/>
    <w:rsid w:val="00E73513"/>
    <w:rsid w:val="00E739FC"/>
    <w:rsid w:val="00E73A3C"/>
    <w:rsid w:val="00E74412"/>
    <w:rsid w:val="00E748ED"/>
    <w:rsid w:val="00E74DDB"/>
    <w:rsid w:val="00E74F92"/>
    <w:rsid w:val="00E75007"/>
    <w:rsid w:val="00E756D4"/>
    <w:rsid w:val="00E75726"/>
    <w:rsid w:val="00E75C68"/>
    <w:rsid w:val="00E75DA8"/>
    <w:rsid w:val="00E75FD2"/>
    <w:rsid w:val="00E76133"/>
    <w:rsid w:val="00E76334"/>
    <w:rsid w:val="00E7667D"/>
    <w:rsid w:val="00E768DA"/>
    <w:rsid w:val="00E76AC4"/>
    <w:rsid w:val="00E76EC7"/>
    <w:rsid w:val="00E771E5"/>
    <w:rsid w:val="00E77732"/>
    <w:rsid w:val="00E8013A"/>
    <w:rsid w:val="00E8076F"/>
    <w:rsid w:val="00E80816"/>
    <w:rsid w:val="00E80A24"/>
    <w:rsid w:val="00E80D50"/>
    <w:rsid w:val="00E8127C"/>
    <w:rsid w:val="00E8157F"/>
    <w:rsid w:val="00E818F8"/>
    <w:rsid w:val="00E81F7E"/>
    <w:rsid w:val="00E820C4"/>
    <w:rsid w:val="00E821F0"/>
    <w:rsid w:val="00E82307"/>
    <w:rsid w:val="00E82477"/>
    <w:rsid w:val="00E82CA2"/>
    <w:rsid w:val="00E82F2B"/>
    <w:rsid w:val="00E8430C"/>
    <w:rsid w:val="00E84A0A"/>
    <w:rsid w:val="00E84C51"/>
    <w:rsid w:val="00E84E1F"/>
    <w:rsid w:val="00E85359"/>
    <w:rsid w:val="00E85504"/>
    <w:rsid w:val="00E85C10"/>
    <w:rsid w:val="00E85FB4"/>
    <w:rsid w:val="00E86122"/>
    <w:rsid w:val="00E86368"/>
    <w:rsid w:val="00E8699D"/>
    <w:rsid w:val="00E86ABC"/>
    <w:rsid w:val="00E86C47"/>
    <w:rsid w:val="00E86FCC"/>
    <w:rsid w:val="00E870A0"/>
    <w:rsid w:val="00E873AE"/>
    <w:rsid w:val="00E87A5B"/>
    <w:rsid w:val="00E90000"/>
    <w:rsid w:val="00E900D5"/>
    <w:rsid w:val="00E90217"/>
    <w:rsid w:val="00E91498"/>
    <w:rsid w:val="00E91788"/>
    <w:rsid w:val="00E91853"/>
    <w:rsid w:val="00E91A2E"/>
    <w:rsid w:val="00E9220F"/>
    <w:rsid w:val="00E92B51"/>
    <w:rsid w:val="00E92E5D"/>
    <w:rsid w:val="00E9338B"/>
    <w:rsid w:val="00E934F6"/>
    <w:rsid w:val="00E93622"/>
    <w:rsid w:val="00E9469D"/>
    <w:rsid w:val="00E94C98"/>
    <w:rsid w:val="00E94DBC"/>
    <w:rsid w:val="00E9548C"/>
    <w:rsid w:val="00E956D4"/>
    <w:rsid w:val="00E95964"/>
    <w:rsid w:val="00E959EC"/>
    <w:rsid w:val="00E95DA7"/>
    <w:rsid w:val="00E960A1"/>
    <w:rsid w:val="00E96E4F"/>
    <w:rsid w:val="00E9714D"/>
    <w:rsid w:val="00E97559"/>
    <w:rsid w:val="00EA0594"/>
    <w:rsid w:val="00EA0CFD"/>
    <w:rsid w:val="00EA16E5"/>
    <w:rsid w:val="00EA18EA"/>
    <w:rsid w:val="00EA1AA1"/>
    <w:rsid w:val="00EA1F0B"/>
    <w:rsid w:val="00EA1F43"/>
    <w:rsid w:val="00EA21D4"/>
    <w:rsid w:val="00EA2752"/>
    <w:rsid w:val="00EA2D7A"/>
    <w:rsid w:val="00EA2DF5"/>
    <w:rsid w:val="00EA32EC"/>
    <w:rsid w:val="00EA3D4A"/>
    <w:rsid w:val="00EA4247"/>
    <w:rsid w:val="00EA47EB"/>
    <w:rsid w:val="00EA4E4B"/>
    <w:rsid w:val="00EA54C7"/>
    <w:rsid w:val="00EA59AC"/>
    <w:rsid w:val="00EA5B08"/>
    <w:rsid w:val="00EA5B37"/>
    <w:rsid w:val="00EA6129"/>
    <w:rsid w:val="00EA62AF"/>
    <w:rsid w:val="00EA63DF"/>
    <w:rsid w:val="00EA6456"/>
    <w:rsid w:val="00EA710A"/>
    <w:rsid w:val="00EA7A60"/>
    <w:rsid w:val="00EB0185"/>
    <w:rsid w:val="00EB05B0"/>
    <w:rsid w:val="00EB08B6"/>
    <w:rsid w:val="00EB0DC9"/>
    <w:rsid w:val="00EB116E"/>
    <w:rsid w:val="00EB1329"/>
    <w:rsid w:val="00EB1939"/>
    <w:rsid w:val="00EB20E9"/>
    <w:rsid w:val="00EB22F3"/>
    <w:rsid w:val="00EB250A"/>
    <w:rsid w:val="00EB2E22"/>
    <w:rsid w:val="00EB2E3C"/>
    <w:rsid w:val="00EB2F50"/>
    <w:rsid w:val="00EB326F"/>
    <w:rsid w:val="00EB363C"/>
    <w:rsid w:val="00EB3D91"/>
    <w:rsid w:val="00EB3DD6"/>
    <w:rsid w:val="00EB45CE"/>
    <w:rsid w:val="00EB468D"/>
    <w:rsid w:val="00EB46B7"/>
    <w:rsid w:val="00EB4978"/>
    <w:rsid w:val="00EB4B99"/>
    <w:rsid w:val="00EB4BB5"/>
    <w:rsid w:val="00EB4C11"/>
    <w:rsid w:val="00EB5125"/>
    <w:rsid w:val="00EB5C89"/>
    <w:rsid w:val="00EB5D20"/>
    <w:rsid w:val="00EB5E67"/>
    <w:rsid w:val="00EB5EDD"/>
    <w:rsid w:val="00EB5FEC"/>
    <w:rsid w:val="00EB5FEE"/>
    <w:rsid w:val="00EB6158"/>
    <w:rsid w:val="00EB68CF"/>
    <w:rsid w:val="00EB6C4F"/>
    <w:rsid w:val="00EB6C5C"/>
    <w:rsid w:val="00EB6D3D"/>
    <w:rsid w:val="00EB6DEB"/>
    <w:rsid w:val="00EB71A9"/>
    <w:rsid w:val="00EB7659"/>
    <w:rsid w:val="00EB7665"/>
    <w:rsid w:val="00EB76AC"/>
    <w:rsid w:val="00EB7B5B"/>
    <w:rsid w:val="00EB7CE0"/>
    <w:rsid w:val="00EB7D24"/>
    <w:rsid w:val="00EB7FD1"/>
    <w:rsid w:val="00EC05BB"/>
    <w:rsid w:val="00EC0A64"/>
    <w:rsid w:val="00EC0B52"/>
    <w:rsid w:val="00EC1250"/>
    <w:rsid w:val="00EC2254"/>
    <w:rsid w:val="00EC22D0"/>
    <w:rsid w:val="00EC25EB"/>
    <w:rsid w:val="00EC2AC1"/>
    <w:rsid w:val="00EC2B32"/>
    <w:rsid w:val="00EC2CF0"/>
    <w:rsid w:val="00EC30AB"/>
    <w:rsid w:val="00EC327F"/>
    <w:rsid w:val="00EC32ED"/>
    <w:rsid w:val="00EC40EB"/>
    <w:rsid w:val="00EC42C7"/>
    <w:rsid w:val="00EC490F"/>
    <w:rsid w:val="00EC50C9"/>
    <w:rsid w:val="00EC5208"/>
    <w:rsid w:val="00EC5749"/>
    <w:rsid w:val="00EC58C7"/>
    <w:rsid w:val="00EC5D91"/>
    <w:rsid w:val="00EC667C"/>
    <w:rsid w:val="00EC690A"/>
    <w:rsid w:val="00EC7140"/>
    <w:rsid w:val="00EC7224"/>
    <w:rsid w:val="00EC7A11"/>
    <w:rsid w:val="00EC7B72"/>
    <w:rsid w:val="00EC7C15"/>
    <w:rsid w:val="00ED0111"/>
    <w:rsid w:val="00ED0A3B"/>
    <w:rsid w:val="00ED1233"/>
    <w:rsid w:val="00ED1994"/>
    <w:rsid w:val="00ED206B"/>
    <w:rsid w:val="00ED22FA"/>
    <w:rsid w:val="00ED2372"/>
    <w:rsid w:val="00ED254C"/>
    <w:rsid w:val="00ED259A"/>
    <w:rsid w:val="00ED275A"/>
    <w:rsid w:val="00ED2B7E"/>
    <w:rsid w:val="00ED2C02"/>
    <w:rsid w:val="00ED330C"/>
    <w:rsid w:val="00ED36DA"/>
    <w:rsid w:val="00ED378F"/>
    <w:rsid w:val="00ED39C2"/>
    <w:rsid w:val="00ED39FC"/>
    <w:rsid w:val="00ED3CB2"/>
    <w:rsid w:val="00ED3CB5"/>
    <w:rsid w:val="00ED4550"/>
    <w:rsid w:val="00ED538A"/>
    <w:rsid w:val="00ED54C4"/>
    <w:rsid w:val="00ED5AE7"/>
    <w:rsid w:val="00ED5BD4"/>
    <w:rsid w:val="00ED5EB6"/>
    <w:rsid w:val="00ED6193"/>
    <w:rsid w:val="00ED6244"/>
    <w:rsid w:val="00ED646E"/>
    <w:rsid w:val="00ED67E8"/>
    <w:rsid w:val="00ED6A76"/>
    <w:rsid w:val="00ED6AB2"/>
    <w:rsid w:val="00ED737B"/>
    <w:rsid w:val="00ED78FB"/>
    <w:rsid w:val="00ED7A0A"/>
    <w:rsid w:val="00ED7EAD"/>
    <w:rsid w:val="00ED7EDF"/>
    <w:rsid w:val="00EE0087"/>
    <w:rsid w:val="00EE0219"/>
    <w:rsid w:val="00EE04CA"/>
    <w:rsid w:val="00EE0AFB"/>
    <w:rsid w:val="00EE0D40"/>
    <w:rsid w:val="00EE0DE1"/>
    <w:rsid w:val="00EE1412"/>
    <w:rsid w:val="00EE1570"/>
    <w:rsid w:val="00EE1A26"/>
    <w:rsid w:val="00EE24E9"/>
    <w:rsid w:val="00EE2882"/>
    <w:rsid w:val="00EE2B73"/>
    <w:rsid w:val="00EE2F0C"/>
    <w:rsid w:val="00EE3143"/>
    <w:rsid w:val="00EE3184"/>
    <w:rsid w:val="00EE327D"/>
    <w:rsid w:val="00EE397A"/>
    <w:rsid w:val="00EE3CD3"/>
    <w:rsid w:val="00EE3D20"/>
    <w:rsid w:val="00EE3E34"/>
    <w:rsid w:val="00EE4131"/>
    <w:rsid w:val="00EE4354"/>
    <w:rsid w:val="00EE4BAA"/>
    <w:rsid w:val="00EE5461"/>
    <w:rsid w:val="00EE5566"/>
    <w:rsid w:val="00EE597D"/>
    <w:rsid w:val="00EE59C4"/>
    <w:rsid w:val="00EE5F45"/>
    <w:rsid w:val="00EE664B"/>
    <w:rsid w:val="00EE67D2"/>
    <w:rsid w:val="00EE682C"/>
    <w:rsid w:val="00EE68C2"/>
    <w:rsid w:val="00EE6D18"/>
    <w:rsid w:val="00EE716F"/>
    <w:rsid w:val="00EE737E"/>
    <w:rsid w:val="00EE766D"/>
    <w:rsid w:val="00EE7756"/>
    <w:rsid w:val="00EF001E"/>
    <w:rsid w:val="00EF0372"/>
    <w:rsid w:val="00EF0550"/>
    <w:rsid w:val="00EF05BD"/>
    <w:rsid w:val="00EF0FE3"/>
    <w:rsid w:val="00EF108B"/>
    <w:rsid w:val="00EF123C"/>
    <w:rsid w:val="00EF1424"/>
    <w:rsid w:val="00EF1663"/>
    <w:rsid w:val="00EF21C4"/>
    <w:rsid w:val="00EF248F"/>
    <w:rsid w:val="00EF2798"/>
    <w:rsid w:val="00EF293B"/>
    <w:rsid w:val="00EF2988"/>
    <w:rsid w:val="00EF2C64"/>
    <w:rsid w:val="00EF347F"/>
    <w:rsid w:val="00EF387B"/>
    <w:rsid w:val="00EF46AE"/>
    <w:rsid w:val="00EF4717"/>
    <w:rsid w:val="00EF49A1"/>
    <w:rsid w:val="00EF4C52"/>
    <w:rsid w:val="00EF4D8C"/>
    <w:rsid w:val="00EF54E9"/>
    <w:rsid w:val="00EF5982"/>
    <w:rsid w:val="00EF64AA"/>
    <w:rsid w:val="00EF665A"/>
    <w:rsid w:val="00EF6FFF"/>
    <w:rsid w:val="00F002EC"/>
    <w:rsid w:val="00F00442"/>
    <w:rsid w:val="00F00459"/>
    <w:rsid w:val="00F00A33"/>
    <w:rsid w:val="00F00F98"/>
    <w:rsid w:val="00F01223"/>
    <w:rsid w:val="00F01312"/>
    <w:rsid w:val="00F01328"/>
    <w:rsid w:val="00F01C96"/>
    <w:rsid w:val="00F02074"/>
    <w:rsid w:val="00F020A2"/>
    <w:rsid w:val="00F023E5"/>
    <w:rsid w:val="00F02536"/>
    <w:rsid w:val="00F02BF4"/>
    <w:rsid w:val="00F02CD0"/>
    <w:rsid w:val="00F03653"/>
    <w:rsid w:val="00F038F1"/>
    <w:rsid w:val="00F03A89"/>
    <w:rsid w:val="00F0403A"/>
    <w:rsid w:val="00F048CC"/>
    <w:rsid w:val="00F04ECF"/>
    <w:rsid w:val="00F051DB"/>
    <w:rsid w:val="00F054C4"/>
    <w:rsid w:val="00F05B99"/>
    <w:rsid w:val="00F05BF5"/>
    <w:rsid w:val="00F065EB"/>
    <w:rsid w:val="00F06986"/>
    <w:rsid w:val="00F06CEE"/>
    <w:rsid w:val="00F07043"/>
    <w:rsid w:val="00F070E7"/>
    <w:rsid w:val="00F07410"/>
    <w:rsid w:val="00F07585"/>
    <w:rsid w:val="00F10392"/>
    <w:rsid w:val="00F1066E"/>
    <w:rsid w:val="00F10A3C"/>
    <w:rsid w:val="00F10C3C"/>
    <w:rsid w:val="00F10EF7"/>
    <w:rsid w:val="00F11187"/>
    <w:rsid w:val="00F11415"/>
    <w:rsid w:val="00F115B8"/>
    <w:rsid w:val="00F115BC"/>
    <w:rsid w:val="00F118BF"/>
    <w:rsid w:val="00F11A29"/>
    <w:rsid w:val="00F12B62"/>
    <w:rsid w:val="00F12E83"/>
    <w:rsid w:val="00F13A60"/>
    <w:rsid w:val="00F13AAA"/>
    <w:rsid w:val="00F13AEA"/>
    <w:rsid w:val="00F13B75"/>
    <w:rsid w:val="00F14B6A"/>
    <w:rsid w:val="00F14ED3"/>
    <w:rsid w:val="00F14FD0"/>
    <w:rsid w:val="00F15047"/>
    <w:rsid w:val="00F1601C"/>
    <w:rsid w:val="00F16046"/>
    <w:rsid w:val="00F1605B"/>
    <w:rsid w:val="00F16CBE"/>
    <w:rsid w:val="00F16CD1"/>
    <w:rsid w:val="00F16E31"/>
    <w:rsid w:val="00F177F4"/>
    <w:rsid w:val="00F17891"/>
    <w:rsid w:val="00F17A50"/>
    <w:rsid w:val="00F201EE"/>
    <w:rsid w:val="00F20359"/>
    <w:rsid w:val="00F2085B"/>
    <w:rsid w:val="00F208B8"/>
    <w:rsid w:val="00F20AF4"/>
    <w:rsid w:val="00F20D7E"/>
    <w:rsid w:val="00F20DB6"/>
    <w:rsid w:val="00F21137"/>
    <w:rsid w:val="00F21154"/>
    <w:rsid w:val="00F21192"/>
    <w:rsid w:val="00F214BD"/>
    <w:rsid w:val="00F214FA"/>
    <w:rsid w:val="00F215DE"/>
    <w:rsid w:val="00F217F3"/>
    <w:rsid w:val="00F21D40"/>
    <w:rsid w:val="00F22655"/>
    <w:rsid w:val="00F22828"/>
    <w:rsid w:val="00F22EFB"/>
    <w:rsid w:val="00F23B98"/>
    <w:rsid w:val="00F24313"/>
    <w:rsid w:val="00F247D3"/>
    <w:rsid w:val="00F24829"/>
    <w:rsid w:val="00F25833"/>
    <w:rsid w:val="00F25A54"/>
    <w:rsid w:val="00F25C1D"/>
    <w:rsid w:val="00F25CC0"/>
    <w:rsid w:val="00F25FB8"/>
    <w:rsid w:val="00F26154"/>
    <w:rsid w:val="00F261E5"/>
    <w:rsid w:val="00F2631B"/>
    <w:rsid w:val="00F269EF"/>
    <w:rsid w:val="00F27B5F"/>
    <w:rsid w:val="00F27DD5"/>
    <w:rsid w:val="00F27FEB"/>
    <w:rsid w:val="00F30565"/>
    <w:rsid w:val="00F3080E"/>
    <w:rsid w:val="00F315C3"/>
    <w:rsid w:val="00F315DF"/>
    <w:rsid w:val="00F31775"/>
    <w:rsid w:val="00F31A3E"/>
    <w:rsid w:val="00F3236A"/>
    <w:rsid w:val="00F3295D"/>
    <w:rsid w:val="00F32A06"/>
    <w:rsid w:val="00F32A12"/>
    <w:rsid w:val="00F32D8A"/>
    <w:rsid w:val="00F32DF6"/>
    <w:rsid w:val="00F32E97"/>
    <w:rsid w:val="00F33075"/>
    <w:rsid w:val="00F3328D"/>
    <w:rsid w:val="00F33D79"/>
    <w:rsid w:val="00F33FC3"/>
    <w:rsid w:val="00F340F6"/>
    <w:rsid w:val="00F341AB"/>
    <w:rsid w:val="00F3434D"/>
    <w:rsid w:val="00F3455A"/>
    <w:rsid w:val="00F345C7"/>
    <w:rsid w:val="00F34759"/>
    <w:rsid w:val="00F34FFA"/>
    <w:rsid w:val="00F3536E"/>
    <w:rsid w:val="00F35488"/>
    <w:rsid w:val="00F35663"/>
    <w:rsid w:val="00F356B7"/>
    <w:rsid w:val="00F35C67"/>
    <w:rsid w:val="00F35CED"/>
    <w:rsid w:val="00F363F4"/>
    <w:rsid w:val="00F36512"/>
    <w:rsid w:val="00F368A7"/>
    <w:rsid w:val="00F368F9"/>
    <w:rsid w:val="00F36C30"/>
    <w:rsid w:val="00F36C96"/>
    <w:rsid w:val="00F36EF2"/>
    <w:rsid w:val="00F400DD"/>
    <w:rsid w:val="00F40224"/>
    <w:rsid w:val="00F4060D"/>
    <w:rsid w:val="00F40776"/>
    <w:rsid w:val="00F4098E"/>
    <w:rsid w:val="00F40D40"/>
    <w:rsid w:val="00F40EE8"/>
    <w:rsid w:val="00F41424"/>
    <w:rsid w:val="00F417F3"/>
    <w:rsid w:val="00F41AAC"/>
    <w:rsid w:val="00F41B2E"/>
    <w:rsid w:val="00F41CBC"/>
    <w:rsid w:val="00F42070"/>
    <w:rsid w:val="00F42C19"/>
    <w:rsid w:val="00F4303A"/>
    <w:rsid w:val="00F433CF"/>
    <w:rsid w:val="00F43AE5"/>
    <w:rsid w:val="00F43B81"/>
    <w:rsid w:val="00F43F0E"/>
    <w:rsid w:val="00F44012"/>
    <w:rsid w:val="00F440CF"/>
    <w:rsid w:val="00F4469B"/>
    <w:rsid w:val="00F447D9"/>
    <w:rsid w:val="00F44AEF"/>
    <w:rsid w:val="00F44BCA"/>
    <w:rsid w:val="00F45D23"/>
    <w:rsid w:val="00F45DC7"/>
    <w:rsid w:val="00F45E80"/>
    <w:rsid w:val="00F45EF3"/>
    <w:rsid w:val="00F461A1"/>
    <w:rsid w:val="00F465FB"/>
    <w:rsid w:val="00F469EA"/>
    <w:rsid w:val="00F46C15"/>
    <w:rsid w:val="00F473FA"/>
    <w:rsid w:val="00F479AD"/>
    <w:rsid w:val="00F47E1A"/>
    <w:rsid w:val="00F47F3D"/>
    <w:rsid w:val="00F50188"/>
    <w:rsid w:val="00F50306"/>
    <w:rsid w:val="00F50D80"/>
    <w:rsid w:val="00F50E66"/>
    <w:rsid w:val="00F50EB1"/>
    <w:rsid w:val="00F51111"/>
    <w:rsid w:val="00F51138"/>
    <w:rsid w:val="00F51720"/>
    <w:rsid w:val="00F522F6"/>
    <w:rsid w:val="00F52A36"/>
    <w:rsid w:val="00F52A47"/>
    <w:rsid w:val="00F52A58"/>
    <w:rsid w:val="00F52AED"/>
    <w:rsid w:val="00F52B17"/>
    <w:rsid w:val="00F5318C"/>
    <w:rsid w:val="00F53720"/>
    <w:rsid w:val="00F53809"/>
    <w:rsid w:val="00F53F5E"/>
    <w:rsid w:val="00F54264"/>
    <w:rsid w:val="00F543E9"/>
    <w:rsid w:val="00F545E0"/>
    <w:rsid w:val="00F54678"/>
    <w:rsid w:val="00F5472D"/>
    <w:rsid w:val="00F54999"/>
    <w:rsid w:val="00F54AB2"/>
    <w:rsid w:val="00F54E78"/>
    <w:rsid w:val="00F54F28"/>
    <w:rsid w:val="00F555AC"/>
    <w:rsid w:val="00F5560F"/>
    <w:rsid w:val="00F557F9"/>
    <w:rsid w:val="00F55E8E"/>
    <w:rsid w:val="00F56BB9"/>
    <w:rsid w:val="00F57008"/>
    <w:rsid w:val="00F571A6"/>
    <w:rsid w:val="00F572DD"/>
    <w:rsid w:val="00F57CD4"/>
    <w:rsid w:val="00F600D8"/>
    <w:rsid w:val="00F600DC"/>
    <w:rsid w:val="00F60198"/>
    <w:rsid w:val="00F6019F"/>
    <w:rsid w:val="00F602E1"/>
    <w:rsid w:val="00F605A7"/>
    <w:rsid w:val="00F60EB0"/>
    <w:rsid w:val="00F619B1"/>
    <w:rsid w:val="00F61BF7"/>
    <w:rsid w:val="00F61D2A"/>
    <w:rsid w:val="00F61F17"/>
    <w:rsid w:val="00F62997"/>
    <w:rsid w:val="00F630DD"/>
    <w:rsid w:val="00F63448"/>
    <w:rsid w:val="00F6355F"/>
    <w:rsid w:val="00F641F2"/>
    <w:rsid w:val="00F64D98"/>
    <w:rsid w:val="00F652D6"/>
    <w:rsid w:val="00F65C56"/>
    <w:rsid w:val="00F66855"/>
    <w:rsid w:val="00F66B17"/>
    <w:rsid w:val="00F66E22"/>
    <w:rsid w:val="00F67714"/>
    <w:rsid w:val="00F677ED"/>
    <w:rsid w:val="00F67958"/>
    <w:rsid w:val="00F70252"/>
    <w:rsid w:val="00F70416"/>
    <w:rsid w:val="00F70419"/>
    <w:rsid w:val="00F713A9"/>
    <w:rsid w:val="00F715F7"/>
    <w:rsid w:val="00F71D3F"/>
    <w:rsid w:val="00F72189"/>
    <w:rsid w:val="00F7228C"/>
    <w:rsid w:val="00F7232A"/>
    <w:rsid w:val="00F723F0"/>
    <w:rsid w:val="00F727B0"/>
    <w:rsid w:val="00F72AF4"/>
    <w:rsid w:val="00F72BF2"/>
    <w:rsid w:val="00F72E1E"/>
    <w:rsid w:val="00F72F20"/>
    <w:rsid w:val="00F730F7"/>
    <w:rsid w:val="00F73937"/>
    <w:rsid w:val="00F73A47"/>
    <w:rsid w:val="00F73C02"/>
    <w:rsid w:val="00F73C18"/>
    <w:rsid w:val="00F74094"/>
    <w:rsid w:val="00F746BA"/>
    <w:rsid w:val="00F74D04"/>
    <w:rsid w:val="00F754F4"/>
    <w:rsid w:val="00F75AD6"/>
    <w:rsid w:val="00F75D65"/>
    <w:rsid w:val="00F76032"/>
    <w:rsid w:val="00F763D2"/>
    <w:rsid w:val="00F768B0"/>
    <w:rsid w:val="00F76A70"/>
    <w:rsid w:val="00F76A8E"/>
    <w:rsid w:val="00F76A96"/>
    <w:rsid w:val="00F772AC"/>
    <w:rsid w:val="00F77478"/>
    <w:rsid w:val="00F7773A"/>
    <w:rsid w:val="00F77E69"/>
    <w:rsid w:val="00F80366"/>
    <w:rsid w:val="00F803A2"/>
    <w:rsid w:val="00F803F0"/>
    <w:rsid w:val="00F80DB5"/>
    <w:rsid w:val="00F80DBD"/>
    <w:rsid w:val="00F80DDD"/>
    <w:rsid w:val="00F8104C"/>
    <w:rsid w:val="00F8104E"/>
    <w:rsid w:val="00F81700"/>
    <w:rsid w:val="00F8192D"/>
    <w:rsid w:val="00F81EE5"/>
    <w:rsid w:val="00F81F7A"/>
    <w:rsid w:val="00F81F8A"/>
    <w:rsid w:val="00F8257C"/>
    <w:rsid w:val="00F828E7"/>
    <w:rsid w:val="00F8306E"/>
    <w:rsid w:val="00F832BB"/>
    <w:rsid w:val="00F832D9"/>
    <w:rsid w:val="00F83708"/>
    <w:rsid w:val="00F8375B"/>
    <w:rsid w:val="00F83842"/>
    <w:rsid w:val="00F838F3"/>
    <w:rsid w:val="00F83FE7"/>
    <w:rsid w:val="00F847B5"/>
    <w:rsid w:val="00F848A1"/>
    <w:rsid w:val="00F85348"/>
    <w:rsid w:val="00F8536A"/>
    <w:rsid w:val="00F85A68"/>
    <w:rsid w:val="00F85BCC"/>
    <w:rsid w:val="00F85FCB"/>
    <w:rsid w:val="00F86579"/>
    <w:rsid w:val="00F86B18"/>
    <w:rsid w:val="00F86D9D"/>
    <w:rsid w:val="00F86DF9"/>
    <w:rsid w:val="00F86F76"/>
    <w:rsid w:val="00F86FED"/>
    <w:rsid w:val="00F87044"/>
    <w:rsid w:val="00F87238"/>
    <w:rsid w:val="00F878D8"/>
    <w:rsid w:val="00F87FA4"/>
    <w:rsid w:val="00F902D6"/>
    <w:rsid w:val="00F903AE"/>
    <w:rsid w:val="00F90754"/>
    <w:rsid w:val="00F909C5"/>
    <w:rsid w:val="00F90E71"/>
    <w:rsid w:val="00F91135"/>
    <w:rsid w:val="00F91211"/>
    <w:rsid w:val="00F915A5"/>
    <w:rsid w:val="00F91617"/>
    <w:rsid w:val="00F9184E"/>
    <w:rsid w:val="00F918B6"/>
    <w:rsid w:val="00F91A56"/>
    <w:rsid w:val="00F91F6C"/>
    <w:rsid w:val="00F92407"/>
    <w:rsid w:val="00F92700"/>
    <w:rsid w:val="00F92768"/>
    <w:rsid w:val="00F9282A"/>
    <w:rsid w:val="00F92F7B"/>
    <w:rsid w:val="00F935CD"/>
    <w:rsid w:val="00F93841"/>
    <w:rsid w:val="00F93B2E"/>
    <w:rsid w:val="00F93B38"/>
    <w:rsid w:val="00F93B3F"/>
    <w:rsid w:val="00F93EF3"/>
    <w:rsid w:val="00F94058"/>
    <w:rsid w:val="00F9407E"/>
    <w:rsid w:val="00F940C5"/>
    <w:rsid w:val="00F94651"/>
    <w:rsid w:val="00F9488B"/>
    <w:rsid w:val="00F94DF8"/>
    <w:rsid w:val="00F95560"/>
    <w:rsid w:val="00F95A10"/>
    <w:rsid w:val="00F962F4"/>
    <w:rsid w:val="00F9642F"/>
    <w:rsid w:val="00F9682E"/>
    <w:rsid w:val="00F96F12"/>
    <w:rsid w:val="00F97000"/>
    <w:rsid w:val="00F9727A"/>
    <w:rsid w:val="00F9768F"/>
    <w:rsid w:val="00FA0317"/>
    <w:rsid w:val="00FA07B0"/>
    <w:rsid w:val="00FA0FBC"/>
    <w:rsid w:val="00FA1CE3"/>
    <w:rsid w:val="00FA1DA4"/>
    <w:rsid w:val="00FA1FBC"/>
    <w:rsid w:val="00FA262A"/>
    <w:rsid w:val="00FA2B1F"/>
    <w:rsid w:val="00FA2B81"/>
    <w:rsid w:val="00FA2D89"/>
    <w:rsid w:val="00FA2EEF"/>
    <w:rsid w:val="00FA3934"/>
    <w:rsid w:val="00FA3CF3"/>
    <w:rsid w:val="00FA3DCD"/>
    <w:rsid w:val="00FA3EEC"/>
    <w:rsid w:val="00FA4148"/>
    <w:rsid w:val="00FA49D6"/>
    <w:rsid w:val="00FA4D8B"/>
    <w:rsid w:val="00FA4FC0"/>
    <w:rsid w:val="00FA5067"/>
    <w:rsid w:val="00FA5214"/>
    <w:rsid w:val="00FA53D5"/>
    <w:rsid w:val="00FA540B"/>
    <w:rsid w:val="00FA545A"/>
    <w:rsid w:val="00FA5A12"/>
    <w:rsid w:val="00FA5A4E"/>
    <w:rsid w:val="00FA6913"/>
    <w:rsid w:val="00FA6B9A"/>
    <w:rsid w:val="00FA6C39"/>
    <w:rsid w:val="00FA6CAE"/>
    <w:rsid w:val="00FA7259"/>
    <w:rsid w:val="00FA7271"/>
    <w:rsid w:val="00FA731E"/>
    <w:rsid w:val="00FA738E"/>
    <w:rsid w:val="00FA7421"/>
    <w:rsid w:val="00FA7486"/>
    <w:rsid w:val="00FA7B50"/>
    <w:rsid w:val="00FA7C13"/>
    <w:rsid w:val="00FB0347"/>
    <w:rsid w:val="00FB0349"/>
    <w:rsid w:val="00FB0651"/>
    <w:rsid w:val="00FB0783"/>
    <w:rsid w:val="00FB0DC0"/>
    <w:rsid w:val="00FB0E3A"/>
    <w:rsid w:val="00FB1005"/>
    <w:rsid w:val="00FB1459"/>
    <w:rsid w:val="00FB15AF"/>
    <w:rsid w:val="00FB16B7"/>
    <w:rsid w:val="00FB1708"/>
    <w:rsid w:val="00FB1744"/>
    <w:rsid w:val="00FB183A"/>
    <w:rsid w:val="00FB1A3C"/>
    <w:rsid w:val="00FB1D0E"/>
    <w:rsid w:val="00FB1D50"/>
    <w:rsid w:val="00FB1E7B"/>
    <w:rsid w:val="00FB2547"/>
    <w:rsid w:val="00FB2B92"/>
    <w:rsid w:val="00FB2D2E"/>
    <w:rsid w:val="00FB2E07"/>
    <w:rsid w:val="00FB2FA4"/>
    <w:rsid w:val="00FB3211"/>
    <w:rsid w:val="00FB321B"/>
    <w:rsid w:val="00FB38D5"/>
    <w:rsid w:val="00FB3A60"/>
    <w:rsid w:val="00FB3AEB"/>
    <w:rsid w:val="00FB44E5"/>
    <w:rsid w:val="00FB45B5"/>
    <w:rsid w:val="00FB50BC"/>
    <w:rsid w:val="00FB5379"/>
    <w:rsid w:val="00FB54C4"/>
    <w:rsid w:val="00FB54E2"/>
    <w:rsid w:val="00FB56B3"/>
    <w:rsid w:val="00FB59C2"/>
    <w:rsid w:val="00FB59CE"/>
    <w:rsid w:val="00FB5AFB"/>
    <w:rsid w:val="00FB5BE3"/>
    <w:rsid w:val="00FB5C0B"/>
    <w:rsid w:val="00FB5C9F"/>
    <w:rsid w:val="00FB5D28"/>
    <w:rsid w:val="00FB5F9E"/>
    <w:rsid w:val="00FB6036"/>
    <w:rsid w:val="00FB603A"/>
    <w:rsid w:val="00FB61B5"/>
    <w:rsid w:val="00FB66D6"/>
    <w:rsid w:val="00FB6766"/>
    <w:rsid w:val="00FB6D8C"/>
    <w:rsid w:val="00FB6DB7"/>
    <w:rsid w:val="00FB6E3E"/>
    <w:rsid w:val="00FB7C73"/>
    <w:rsid w:val="00FC00AE"/>
    <w:rsid w:val="00FC0213"/>
    <w:rsid w:val="00FC06B0"/>
    <w:rsid w:val="00FC0A8F"/>
    <w:rsid w:val="00FC0C42"/>
    <w:rsid w:val="00FC0CF3"/>
    <w:rsid w:val="00FC0E50"/>
    <w:rsid w:val="00FC0F56"/>
    <w:rsid w:val="00FC1148"/>
    <w:rsid w:val="00FC1177"/>
    <w:rsid w:val="00FC11AE"/>
    <w:rsid w:val="00FC122B"/>
    <w:rsid w:val="00FC12C2"/>
    <w:rsid w:val="00FC17D4"/>
    <w:rsid w:val="00FC188F"/>
    <w:rsid w:val="00FC199C"/>
    <w:rsid w:val="00FC24AC"/>
    <w:rsid w:val="00FC29D5"/>
    <w:rsid w:val="00FC2DEF"/>
    <w:rsid w:val="00FC351E"/>
    <w:rsid w:val="00FC39D3"/>
    <w:rsid w:val="00FC3A5E"/>
    <w:rsid w:val="00FC3A87"/>
    <w:rsid w:val="00FC3BBF"/>
    <w:rsid w:val="00FC3E31"/>
    <w:rsid w:val="00FC4470"/>
    <w:rsid w:val="00FC4635"/>
    <w:rsid w:val="00FC47C5"/>
    <w:rsid w:val="00FC493B"/>
    <w:rsid w:val="00FC4BBC"/>
    <w:rsid w:val="00FC4D7E"/>
    <w:rsid w:val="00FC4D81"/>
    <w:rsid w:val="00FC4FF3"/>
    <w:rsid w:val="00FC52DB"/>
    <w:rsid w:val="00FC552D"/>
    <w:rsid w:val="00FC577D"/>
    <w:rsid w:val="00FC5A20"/>
    <w:rsid w:val="00FC5E2D"/>
    <w:rsid w:val="00FC6D58"/>
    <w:rsid w:val="00FC6D94"/>
    <w:rsid w:val="00FC72C2"/>
    <w:rsid w:val="00FC7659"/>
    <w:rsid w:val="00FC76A3"/>
    <w:rsid w:val="00FC77D4"/>
    <w:rsid w:val="00FC7881"/>
    <w:rsid w:val="00FC7996"/>
    <w:rsid w:val="00FC7C2B"/>
    <w:rsid w:val="00FC7D45"/>
    <w:rsid w:val="00FC7EB5"/>
    <w:rsid w:val="00FD02E0"/>
    <w:rsid w:val="00FD05A2"/>
    <w:rsid w:val="00FD0656"/>
    <w:rsid w:val="00FD09BE"/>
    <w:rsid w:val="00FD0A64"/>
    <w:rsid w:val="00FD1B55"/>
    <w:rsid w:val="00FD1B79"/>
    <w:rsid w:val="00FD1D21"/>
    <w:rsid w:val="00FD1DE3"/>
    <w:rsid w:val="00FD221E"/>
    <w:rsid w:val="00FD295E"/>
    <w:rsid w:val="00FD2A4E"/>
    <w:rsid w:val="00FD2D9F"/>
    <w:rsid w:val="00FD2E8C"/>
    <w:rsid w:val="00FD2FE1"/>
    <w:rsid w:val="00FD32FA"/>
    <w:rsid w:val="00FD3383"/>
    <w:rsid w:val="00FD3570"/>
    <w:rsid w:val="00FD41E1"/>
    <w:rsid w:val="00FD4416"/>
    <w:rsid w:val="00FD4FB3"/>
    <w:rsid w:val="00FD51C9"/>
    <w:rsid w:val="00FD51DC"/>
    <w:rsid w:val="00FD5569"/>
    <w:rsid w:val="00FD5811"/>
    <w:rsid w:val="00FD5E0E"/>
    <w:rsid w:val="00FD5F77"/>
    <w:rsid w:val="00FD6037"/>
    <w:rsid w:val="00FD6044"/>
    <w:rsid w:val="00FD62D5"/>
    <w:rsid w:val="00FD63E1"/>
    <w:rsid w:val="00FD6A39"/>
    <w:rsid w:val="00FD6A79"/>
    <w:rsid w:val="00FD7BF1"/>
    <w:rsid w:val="00FE0081"/>
    <w:rsid w:val="00FE0365"/>
    <w:rsid w:val="00FE0E55"/>
    <w:rsid w:val="00FE1381"/>
    <w:rsid w:val="00FE209B"/>
    <w:rsid w:val="00FE22CE"/>
    <w:rsid w:val="00FE2705"/>
    <w:rsid w:val="00FE27AB"/>
    <w:rsid w:val="00FE34EC"/>
    <w:rsid w:val="00FE3B21"/>
    <w:rsid w:val="00FE3B9A"/>
    <w:rsid w:val="00FE3F1C"/>
    <w:rsid w:val="00FE4BBA"/>
    <w:rsid w:val="00FE4E42"/>
    <w:rsid w:val="00FE4E94"/>
    <w:rsid w:val="00FE505A"/>
    <w:rsid w:val="00FE51E1"/>
    <w:rsid w:val="00FE5479"/>
    <w:rsid w:val="00FE578D"/>
    <w:rsid w:val="00FE6396"/>
    <w:rsid w:val="00FE641F"/>
    <w:rsid w:val="00FE66BD"/>
    <w:rsid w:val="00FE6825"/>
    <w:rsid w:val="00FE6ADC"/>
    <w:rsid w:val="00FE6B12"/>
    <w:rsid w:val="00FE703B"/>
    <w:rsid w:val="00FE71C8"/>
    <w:rsid w:val="00FE7215"/>
    <w:rsid w:val="00FE7331"/>
    <w:rsid w:val="00FE7994"/>
    <w:rsid w:val="00FE79A4"/>
    <w:rsid w:val="00FF0214"/>
    <w:rsid w:val="00FF080B"/>
    <w:rsid w:val="00FF0DEC"/>
    <w:rsid w:val="00FF0E79"/>
    <w:rsid w:val="00FF0ED4"/>
    <w:rsid w:val="00FF1301"/>
    <w:rsid w:val="00FF133B"/>
    <w:rsid w:val="00FF1A8D"/>
    <w:rsid w:val="00FF1BDA"/>
    <w:rsid w:val="00FF2133"/>
    <w:rsid w:val="00FF3183"/>
    <w:rsid w:val="00FF31D5"/>
    <w:rsid w:val="00FF3211"/>
    <w:rsid w:val="00FF32C2"/>
    <w:rsid w:val="00FF3749"/>
    <w:rsid w:val="00FF3833"/>
    <w:rsid w:val="00FF3A00"/>
    <w:rsid w:val="00FF4014"/>
    <w:rsid w:val="00FF4025"/>
    <w:rsid w:val="00FF4421"/>
    <w:rsid w:val="00FF44CF"/>
    <w:rsid w:val="00FF6E35"/>
    <w:rsid w:val="00FF6EEC"/>
    <w:rsid w:val="00FF6F14"/>
    <w:rsid w:val="00FF7EEB"/>
    <w:rsid w:val="013F30AD"/>
    <w:rsid w:val="01B3401D"/>
    <w:rsid w:val="027E2A4D"/>
    <w:rsid w:val="02F807BF"/>
    <w:rsid w:val="035F0D31"/>
    <w:rsid w:val="048056FD"/>
    <w:rsid w:val="050A6064"/>
    <w:rsid w:val="051C45FF"/>
    <w:rsid w:val="05B207D7"/>
    <w:rsid w:val="069E452D"/>
    <w:rsid w:val="06CD3AE3"/>
    <w:rsid w:val="06F11405"/>
    <w:rsid w:val="078428D6"/>
    <w:rsid w:val="07927BA1"/>
    <w:rsid w:val="08147F4D"/>
    <w:rsid w:val="085C7F0C"/>
    <w:rsid w:val="089C0152"/>
    <w:rsid w:val="08E44C1A"/>
    <w:rsid w:val="09310529"/>
    <w:rsid w:val="09505F1C"/>
    <w:rsid w:val="09665C4C"/>
    <w:rsid w:val="09C345EB"/>
    <w:rsid w:val="0A422743"/>
    <w:rsid w:val="0A4935D6"/>
    <w:rsid w:val="0A683025"/>
    <w:rsid w:val="0A6A531A"/>
    <w:rsid w:val="0C1B0136"/>
    <w:rsid w:val="0C872DD6"/>
    <w:rsid w:val="0D757E30"/>
    <w:rsid w:val="0E2D5254"/>
    <w:rsid w:val="0E61754E"/>
    <w:rsid w:val="0ED427EC"/>
    <w:rsid w:val="0F073DBF"/>
    <w:rsid w:val="0F6A3069"/>
    <w:rsid w:val="0FA4774E"/>
    <w:rsid w:val="0FC32169"/>
    <w:rsid w:val="10D648C0"/>
    <w:rsid w:val="116740E5"/>
    <w:rsid w:val="11DE246D"/>
    <w:rsid w:val="12260EF7"/>
    <w:rsid w:val="12976D2A"/>
    <w:rsid w:val="12AF45B4"/>
    <w:rsid w:val="12F936A2"/>
    <w:rsid w:val="1320158C"/>
    <w:rsid w:val="1381171B"/>
    <w:rsid w:val="13E900C7"/>
    <w:rsid w:val="14580F4C"/>
    <w:rsid w:val="146004BC"/>
    <w:rsid w:val="14A26C42"/>
    <w:rsid w:val="15A522E4"/>
    <w:rsid w:val="16402DA3"/>
    <w:rsid w:val="166A456C"/>
    <w:rsid w:val="17136F50"/>
    <w:rsid w:val="171E729F"/>
    <w:rsid w:val="183C61DB"/>
    <w:rsid w:val="188639A9"/>
    <w:rsid w:val="18D46101"/>
    <w:rsid w:val="18F63053"/>
    <w:rsid w:val="19624620"/>
    <w:rsid w:val="19B53ED4"/>
    <w:rsid w:val="1A3B0B18"/>
    <w:rsid w:val="1A977360"/>
    <w:rsid w:val="1B914231"/>
    <w:rsid w:val="1BC44B74"/>
    <w:rsid w:val="1C1C4B9E"/>
    <w:rsid w:val="1C1F3566"/>
    <w:rsid w:val="1CC87E89"/>
    <w:rsid w:val="1D1065FC"/>
    <w:rsid w:val="1D476939"/>
    <w:rsid w:val="1D663B0E"/>
    <w:rsid w:val="1E4D40CB"/>
    <w:rsid w:val="1E8D545E"/>
    <w:rsid w:val="1F5741F4"/>
    <w:rsid w:val="1FC86362"/>
    <w:rsid w:val="21204734"/>
    <w:rsid w:val="21307C26"/>
    <w:rsid w:val="214855AC"/>
    <w:rsid w:val="21A010CB"/>
    <w:rsid w:val="22096243"/>
    <w:rsid w:val="2269585F"/>
    <w:rsid w:val="227361F3"/>
    <w:rsid w:val="22935F12"/>
    <w:rsid w:val="22DD7DF7"/>
    <w:rsid w:val="23574029"/>
    <w:rsid w:val="23826687"/>
    <w:rsid w:val="23B579DA"/>
    <w:rsid w:val="23B8386C"/>
    <w:rsid w:val="24127EFF"/>
    <w:rsid w:val="2418741D"/>
    <w:rsid w:val="241C578A"/>
    <w:rsid w:val="24A67F63"/>
    <w:rsid w:val="252F30C7"/>
    <w:rsid w:val="254C04BE"/>
    <w:rsid w:val="258D4177"/>
    <w:rsid w:val="25FC243A"/>
    <w:rsid w:val="262818D1"/>
    <w:rsid w:val="279072CF"/>
    <w:rsid w:val="27ED17EE"/>
    <w:rsid w:val="28516612"/>
    <w:rsid w:val="288D48CE"/>
    <w:rsid w:val="293A1963"/>
    <w:rsid w:val="29B57E28"/>
    <w:rsid w:val="2A520582"/>
    <w:rsid w:val="2ADA1AFF"/>
    <w:rsid w:val="2B86380C"/>
    <w:rsid w:val="2C4E6A5B"/>
    <w:rsid w:val="2CE30911"/>
    <w:rsid w:val="2D4F1DAB"/>
    <w:rsid w:val="2D9A1276"/>
    <w:rsid w:val="2DD90542"/>
    <w:rsid w:val="2ED24002"/>
    <w:rsid w:val="2EE02119"/>
    <w:rsid w:val="2F2E6704"/>
    <w:rsid w:val="2FCD1F51"/>
    <w:rsid w:val="2FD007E0"/>
    <w:rsid w:val="322F2282"/>
    <w:rsid w:val="326B6CBD"/>
    <w:rsid w:val="32B36A77"/>
    <w:rsid w:val="32EF7929"/>
    <w:rsid w:val="33270A5C"/>
    <w:rsid w:val="3327481D"/>
    <w:rsid w:val="340C7BCE"/>
    <w:rsid w:val="34EE509E"/>
    <w:rsid w:val="353C0870"/>
    <w:rsid w:val="354232C4"/>
    <w:rsid w:val="35501A49"/>
    <w:rsid w:val="35511846"/>
    <w:rsid w:val="35554B04"/>
    <w:rsid w:val="35AA1FE0"/>
    <w:rsid w:val="35D07898"/>
    <w:rsid w:val="365435AA"/>
    <w:rsid w:val="36DF0480"/>
    <w:rsid w:val="373F00CE"/>
    <w:rsid w:val="37A45E5B"/>
    <w:rsid w:val="37C1085D"/>
    <w:rsid w:val="384E1369"/>
    <w:rsid w:val="38B81281"/>
    <w:rsid w:val="3A0134C3"/>
    <w:rsid w:val="3AA23BE2"/>
    <w:rsid w:val="3AB334C9"/>
    <w:rsid w:val="3B1D470D"/>
    <w:rsid w:val="3BBF49C1"/>
    <w:rsid w:val="3BF50B08"/>
    <w:rsid w:val="3C1E1B5D"/>
    <w:rsid w:val="3C415BC3"/>
    <w:rsid w:val="3CA00CE8"/>
    <w:rsid w:val="3DF97FCE"/>
    <w:rsid w:val="3E156BBC"/>
    <w:rsid w:val="3ECA3534"/>
    <w:rsid w:val="3F056B93"/>
    <w:rsid w:val="3F095E9D"/>
    <w:rsid w:val="3F706F1F"/>
    <w:rsid w:val="40A05AE6"/>
    <w:rsid w:val="40E43356"/>
    <w:rsid w:val="40F125FF"/>
    <w:rsid w:val="40FC7432"/>
    <w:rsid w:val="41816BBB"/>
    <w:rsid w:val="41CA3534"/>
    <w:rsid w:val="41D02D1C"/>
    <w:rsid w:val="42103862"/>
    <w:rsid w:val="426F38C9"/>
    <w:rsid w:val="42933550"/>
    <w:rsid w:val="43065BE3"/>
    <w:rsid w:val="43093241"/>
    <w:rsid w:val="4431391D"/>
    <w:rsid w:val="445025E4"/>
    <w:rsid w:val="44AC0C24"/>
    <w:rsid w:val="44C13879"/>
    <w:rsid w:val="44D0785C"/>
    <w:rsid w:val="44E949BC"/>
    <w:rsid w:val="454113CA"/>
    <w:rsid w:val="457058A2"/>
    <w:rsid w:val="45707A5A"/>
    <w:rsid w:val="458D7048"/>
    <w:rsid w:val="45A3069F"/>
    <w:rsid w:val="46663583"/>
    <w:rsid w:val="47A82984"/>
    <w:rsid w:val="47BF3FAA"/>
    <w:rsid w:val="48C14F37"/>
    <w:rsid w:val="49B27E76"/>
    <w:rsid w:val="4A0E2718"/>
    <w:rsid w:val="4A340E99"/>
    <w:rsid w:val="4AAA79F6"/>
    <w:rsid w:val="4CCB0B23"/>
    <w:rsid w:val="4CF82E4F"/>
    <w:rsid w:val="4D7A3818"/>
    <w:rsid w:val="4D7A638A"/>
    <w:rsid w:val="4D9D2DC2"/>
    <w:rsid w:val="4DF507B8"/>
    <w:rsid w:val="4E272543"/>
    <w:rsid w:val="4E743AC3"/>
    <w:rsid w:val="4EB77570"/>
    <w:rsid w:val="4F1619E1"/>
    <w:rsid w:val="4FFB60A1"/>
    <w:rsid w:val="4FFD11A9"/>
    <w:rsid w:val="501154A6"/>
    <w:rsid w:val="50753C62"/>
    <w:rsid w:val="517911F4"/>
    <w:rsid w:val="522905B2"/>
    <w:rsid w:val="522F417F"/>
    <w:rsid w:val="525650C0"/>
    <w:rsid w:val="52BE465F"/>
    <w:rsid w:val="53BB6218"/>
    <w:rsid w:val="53D8539B"/>
    <w:rsid w:val="55086A86"/>
    <w:rsid w:val="55156F8E"/>
    <w:rsid w:val="566B658E"/>
    <w:rsid w:val="567022CD"/>
    <w:rsid w:val="568D6B93"/>
    <w:rsid w:val="57411993"/>
    <w:rsid w:val="575D33E1"/>
    <w:rsid w:val="587B2CB1"/>
    <w:rsid w:val="58934D38"/>
    <w:rsid w:val="590335D9"/>
    <w:rsid w:val="590E6E87"/>
    <w:rsid w:val="593E150A"/>
    <w:rsid w:val="59A84407"/>
    <w:rsid w:val="59C402EF"/>
    <w:rsid w:val="59DA7990"/>
    <w:rsid w:val="5B767B29"/>
    <w:rsid w:val="5BE43781"/>
    <w:rsid w:val="5C0F220F"/>
    <w:rsid w:val="5C306F88"/>
    <w:rsid w:val="5E6C2063"/>
    <w:rsid w:val="5EB95666"/>
    <w:rsid w:val="5F3A20FC"/>
    <w:rsid w:val="61663C4A"/>
    <w:rsid w:val="617D1B15"/>
    <w:rsid w:val="61934C6E"/>
    <w:rsid w:val="62155E32"/>
    <w:rsid w:val="62665E83"/>
    <w:rsid w:val="62AE1BCE"/>
    <w:rsid w:val="62F5311D"/>
    <w:rsid w:val="63097DEE"/>
    <w:rsid w:val="643A33AF"/>
    <w:rsid w:val="64484568"/>
    <w:rsid w:val="648926FC"/>
    <w:rsid w:val="65765DE3"/>
    <w:rsid w:val="66AF7D38"/>
    <w:rsid w:val="66D121ED"/>
    <w:rsid w:val="675F5E3A"/>
    <w:rsid w:val="6760517B"/>
    <w:rsid w:val="67760968"/>
    <w:rsid w:val="68B91B72"/>
    <w:rsid w:val="68FA6D78"/>
    <w:rsid w:val="6921087A"/>
    <w:rsid w:val="696B3FB3"/>
    <w:rsid w:val="69727C41"/>
    <w:rsid w:val="69ED5CFB"/>
    <w:rsid w:val="69F375E8"/>
    <w:rsid w:val="6A28308C"/>
    <w:rsid w:val="6A3F4B45"/>
    <w:rsid w:val="6C004602"/>
    <w:rsid w:val="6CD8681B"/>
    <w:rsid w:val="6CEA5C83"/>
    <w:rsid w:val="6DF63330"/>
    <w:rsid w:val="6E664C3B"/>
    <w:rsid w:val="6F422102"/>
    <w:rsid w:val="6F8C004E"/>
    <w:rsid w:val="6F9B176C"/>
    <w:rsid w:val="6FB95723"/>
    <w:rsid w:val="70F61E69"/>
    <w:rsid w:val="712214D5"/>
    <w:rsid w:val="71BC235A"/>
    <w:rsid w:val="71CF50AA"/>
    <w:rsid w:val="728D6659"/>
    <w:rsid w:val="72A33F0D"/>
    <w:rsid w:val="72AE5ABD"/>
    <w:rsid w:val="737544D4"/>
    <w:rsid w:val="739D446D"/>
    <w:rsid w:val="73AF21DB"/>
    <w:rsid w:val="73DA2691"/>
    <w:rsid w:val="7469583A"/>
    <w:rsid w:val="75BF32C4"/>
    <w:rsid w:val="75DA6908"/>
    <w:rsid w:val="76571AFC"/>
    <w:rsid w:val="766810F0"/>
    <w:rsid w:val="76901438"/>
    <w:rsid w:val="769B5633"/>
    <w:rsid w:val="76CA47D3"/>
    <w:rsid w:val="77523EBD"/>
    <w:rsid w:val="77DB6572"/>
    <w:rsid w:val="786209F5"/>
    <w:rsid w:val="797F2A93"/>
    <w:rsid w:val="79D55DF6"/>
    <w:rsid w:val="79EF061A"/>
    <w:rsid w:val="7A7224AA"/>
    <w:rsid w:val="7B233EC8"/>
    <w:rsid w:val="7B252B0C"/>
    <w:rsid w:val="7B54079C"/>
    <w:rsid w:val="7C0F23D9"/>
    <w:rsid w:val="7D0B22F3"/>
    <w:rsid w:val="7E054D42"/>
    <w:rsid w:val="7E431004"/>
    <w:rsid w:val="7E673116"/>
    <w:rsid w:val="7EE44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A71D6F"/>
  <w15:docId w15:val="{853DE4E5-F536-47EA-86D8-5060E0872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iPriority="0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 w:qFormat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 w:qFormat="1"/>
    <w:lsdException w:name="Table Theme" w:semiHidden="1" w:unhideWhenUsed="1"/>
    <w:lsdException w:name="Placeholder Text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1"/>
    <w:next w:val="a1"/>
    <w:link w:val="10"/>
    <w:uiPriority w:val="9"/>
    <w:qFormat/>
    <w:pPr>
      <w:keepNext/>
      <w:widowControl/>
      <w:numPr>
        <w:numId w:val="1"/>
      </w:numPr>
      <w:tabs>
        <w:tab w:val="left" w:pos="0"/>
      </w:tabs>
      <w:spacing w:beforeLines="50" w:afterLines="50"/>
      <w:jc w:val="left"/>
      <w:outlineLvl w:val="0"/>
    </w:pPr>
    <w:rPr>
      <w:rFonts w:ascii="Arial" w:eastAsia="Arial" w:hAnsi="Arial" w:cs="Times New Roman"/>
      <w:b/>
      <w:bCs/>
      <w:kern w:val="28"/>
      <w:lang w:eastAsia="ja-JP"/>
    </w:rPr>
  </w:style>
  <w:style w:type="paragraph" w:styleId="2">
    <w:name w:val="heading 2"/>
    <w:basedOn w:val="a1"/>
    <w:next w:val="a1"/>
    <w:link w:val="20"/>
    <w:qFormat/>
    <w:pPr>
      <w:keepNext/>
      <w:widowControl/>
      <w:numPr>
        <w:ilvl w:val="1"/>
        <w:numId w:val="1"/>
      </w:numPr>
      <w:spacing w:beforeLines="50" w:afterLines="50"/>
      <w:jc w:val="left"/>
      <w:outlineLvl w:val="1"/>
    </w:pPr>
    <w:rPr>
      <w:rFonts w:ascii="Times New Roman" w:eastAsia="Times New Roman" w:hAnsi="Times New Roman" w:cs="Times New Roman"/>
      <w:kern w:val="0"/>
      <w:sz w:val="21"/>
    </w:rPr>
  </w:style>
  <w:style w:type="paragraph" w:styleId="3">
    <w:name w:val="heading 3"/>
    <w:basedOn w:val="a1"/>
    <w:next w:val="a1"/>
    <w:link w:val="31"/>
    <w:qFormat/>
    <w:pPr>
      <w:keepNext/>
      <w:widowControl/>
      <w:numPr>
        <w:ilvl w:val="2"/>
        <w:numId w:val="1"/>
      </w:numPr>
      <w:spacing w:beforeLines="50" w:before="120" w:afterLines="50" w:after="120"/>
      <w:jc w:val="left"/>
      <w:outlineLvl w:val="2"/>
    </w:pPr>
    <w:rPr>
      <w:rFonts w:ascii="Times New Roman" w:eastAsia="Times New Roman" w:hAnsi="Times New Roman" w:cs="Times New Roman"/>
      <w:kern w:val="0"/>
      <w:sz w:val="21"/>
      <w:szCs w:val="21"/>
    </w:rPr>
  </w:style>
  <w:style w:type="paragraph" w:styleId="4">
    <w:name w:val="heading 4"/>
    <w:basedOn w:val="a1"/>
    <w:next w:val="a1"/>
    <w:link w:val="40"/>
    <w:qFormat/>
    <w:pPr>
      <w:keepNext/>
      <w:widowControl/>
      <w:numPr>
        <w:ilvl w:val="3"/>
        <w:numId w:val="1"/>
      </w:numPr>
      <w:spacing w:beforeLines="50" w:afterLines="50"/>
      <w:jc w:val="right"/>
      <w:outlineLvl w:val="3"/>
    </w:pPr>
    <w:rPr>
      <w:rFonts w:ascii="Arial" w:eastAsia="Times New Roman" w:hAnsi="Arial" w:cs="Times New Roman"/>
      <w:i/>
      <w:kern w:val="0"/>
    </w:rPr>
  </w:style>
  <w:style w:type="paragraph" w:styleId="5">
    <w:name w:val="heading 5"/>
    <w:basedOn w:val="a1"/>
    <w:next w:val="a1"/>
    <w:link w:val="50"/>
    <w:qFormat/>
    <w:pPr>
      <w:keepNext/>
      <w:widowControl/>
      <w:numPr>
        <w:ilvl w:val="4"/>
        <w:numId w:val="1"/>
      </w:numPr>
      <w:spacing w:beforeLines="50" w:afterLines="50" w:line="360" w:lineRule="auto"/>
      <w:jc w:val="left"/>
      <w:outlineLvl w:val="4"/>
    </w:pPr>
    <w:rPr>
      <w:rFonts w:ascii="Times New Roman" w:eastAsia="Times New Roman" w:hAnsi="Times New Roman" w:cs="Times New Roman"/>
      <w:kern w:val="0"/>
      <w:sz w:val="26"/>
      <w:u w:val="single"/>
    </w:rPr>
  </w:style>
  <w:style w:type="paragraph" w:styleId="6">
    <w:name w:val="heading 6"/>
    <w:basedOn w:val="a1"/>
    <w:next w:val="a1"/>
    <w:link w:val="60"/>
    <w:qFormat/>
    <w:pPr>
      <w:widowControl/>
      <w:numPr>
        <w:ilvl w:val="5"/>
        <w:numId w:val="1"/>
      </w:numPr>
      <w:spacing w:beforeLines="50" w:afterLines="50"/>
      <w:jc w:val="left"/>
      <w:outlineLvl w:val="5"/>
    </w:pPr>
    <w:rPr>
      <w:rFonts w:ascii="Times New Roman" w:eastAsia="Times New Roman" w:hAnsi="Times New Roman" w:cs="Times New Roman"/>
      <w:i/>
      <w:kern w:val="0"/>
      <w:sz w:val="22"/>
    </w:rPr>
  </w:style>
  <w:style w:type="paragraph" w:styleId="7">
    <w:name w:val="heading 7"/>
    <w:basedOn w:val="a1"/>
    <w:next w:val="a1"/>
    <w:link w:val="70"/>
    <w:qFormat/>
    <w:pPr>
      <w:widowControl/>
      <w:numPr>
        <w:ilvl w:val="6"/>
        <w:numId w:val="1"/>
      </w:numPr>
      <w:spacing w:beforeLines="50" w:afterLines="50"/>
      <w:jc w:val="left"/>
      <w:outlineLvl w:val="6"/>
    </w:pPr>
    <w:rPr>
      <w:rFonts w:ascii="Arial" w:eastAsia="Times New Roman" w:hAnsi="Arial" w:cs="Times New Roman"/>
      <w:kern w:val="0"/>
    </w:rPr>
  </w:style>
  <w:style w:type="paragraph" w:styleId="8">
    <w:name w:val="heading 8"/>
    <w:basedOn w:val="a1"/>
    <w:next w:val="a1"/>
    <w:link w:val="80"/>
    <w:qFormat/>
    <w:pPr>
      <w:widowControl/>
      <w:numPr>
        <w:ilvl w:val="7"/>
        <w:numId w:val="1"/>
      </w:numPr>
      <w:spacing w:beforeLines="50" w:afterLines="50"/>
      <w:jc w:val="left"/>
      <w:outlineLvl w:val="7"/>
    </w:pPr>
    <w:rPr>
      <w:rFonts w:ascii="Arial" w:eastAsia="Times New Roman" w:hAnsi="Arial" w:cs="Times New Roman"/>
      <w:i/>
      <w:kern w:val="0"/>
    </w:rPr>
  </w:style>
  <w:style w:type="paragraph" w:styleId="9">
    <w:name w:val="heading 9"/>
    <w:basedOn w:val="a1"/>
    <w:next w:val="a1"/>
    <w:link w:val="90"/>
    <w:qFormat/>
    <w:pPr>
      <w:widowControl/>
      <w:numPr>
        <w:ilvl w:val="8"/>
        <w:numId w:val="1"/>
      </w:numPr>
      <w:spacing w:beforeLines="50" w:afterLines="50"/>
      <w:jc w:val="left"/>
      <w:outlineLvl w:val="8"/>
    </w:pPr>
    <w:rPr>
      <w:rFonts w:ascii="Arial" w:eastAsia="Times New Roman" w:hAnsi="Arial" w:cs="Times New Roman"/>
      <w:b/>
      <w:i/>
      <w:kern w:val="0"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32">
    <w:name w:val="List 3"/>
    <w:basedOn w:val="a1"/>
    <w:qFormat/>
    <w:pPr>
      <w:widowControl/>
      <w:spacing w:beforeLines="50" w:afterLines="50"/>
      <w:ind w:leftChars="400" w:left="100" w:hangingChars="200" w:hanging="200"/>
      <w:jc w:val="left"/>
    </w:pPr>
    <w:rPr>
      <w:rFonts w:ascii="Times New Roman" w:eastAsia="Times New Roman" w:hAnsi="Times New Roman" w:cs="Times New Roman"/>
      <w:kern w:val="0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6"/>
    <w:qFormat/>
    <w:pPr>
      <w:overflowPunct w:val="0"/>
      <w:autoSpaceDE w:val="0"/>
      <w:autoSpaceDN w:val="0"/>
      <w:adjustRightInd w:val="0"/>
      <w:spacing w:beforeLines="0" w:afterLines="0" w:after="180"/>
      <w:textAlignment w:val="baseline"/>
    </w:pPr>
    <w:rPr>
      <w:rFonts w:eastAsia="等线"/>
      <w:sz w:val="20"/>
      <w:szCs w:val="20"/>
      <w:lang w:val="en-GB" w:eastAsia="en-US"/>
    </w:rPr>
  </w:style>
  <w:style w:type="paragraph" w:styleId="a6">
    <w:name w:val="List"/>
    <w:basedOn w:val="a1"/>
    <w:qFormat/>
    <w:pPr>
      <w:widowControl/>
      <w:spacing w:beforeLines="50" w:afterLines="50"/>
      <w:ind w:left="568" w:hanging="284"/>
      <w:jc w:val="left"/>
    </w:pPr>
    <w:rPr>
      <w:rFonts w:ascii="Times New Roman" w:eastAsia="Times New Roman" w:hAnsi="Times New Roman" w:cs="Times New Roman"/>
      <w:kern w:val="0"/>
    </w:rPr>
  </w:style>
  <w:style w:type="paragraph" w:styleId="41">
    <w:name w:val="List Bullet 4"/>
    <w:basedOn w:val="30"/>
    <w:qFormat/>
    <w:pPr>
      <w:numPr>
        <w:numId w:val="0"/>
      </w:numPr>
      <w:overflowPunct w:val="0"/>
      <w:autoSpaceDE w:val="0"/>
      <w:autoSpaceDN w:val="0"/>
      <w:adjustRightInd w:val="0"/>
      <w:spacing w:after="180" w:line="240" w:lineRule="auto"/>
      <w:ind w:left="1418" w:hanging="284"/>
      <w:textAlignment w:val="baseline"/>
    </w:pPr>
    <w:rPr>
      <w:rFonts w:ascii="Times New Roman" w:eastAsia="等线" w:hAnsi="Times New Roman" w:cs="Times New Roman"/>
      <w:szCs w:val="20"/>
      <w:lang w:val="en-GB"/>
    </w:rPr>
  </w:style>
  <w:style w:type="paragraph" w:styleId="30">
    <w:name w:val="List Bullet 3"/>
    <w:basedOn w:val="22"/>
    <w:qFormat/>
    <w:pPr>
      <w:numPr>
        <w:numId w:val="2"/>
      </w:numPr>
      <w:spacing w:beforeLines="0" w:afterLines="0" w:line="259" w:lineRule="auto"/>
    </w:pPr>
    <w:rPr>
      <w:rFonts w:cstheme="minorBidi"/>
      <w:sz w:val="20"/>
      <w:szCs w:val="22"/>
      <w:lang w:eastAsia="en-US"/>
    </w:rPr>
  </w:style>
  <w:style w:type="paragraph" w:styleId="22">
    <w:name w:val="List Bullet 2"/>
    <w:basedOn w:val="a"/>
    <w:qFormat/>
    <w:pPr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qFormat/>
    <w:pPr>
      <w:widowControl/>
      <w:numPr>
        <w:numId w:val="3"/>
      </w:numPr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7">
    <w:name w:val="caption"/>
    <w:basedOn w:val="a1"/>
    <w:next w:val="a1"/>
    <w:link w:val="a8"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b/>
      <w:kern w:val="0"/>
    </w:rPr>
  </w:style>
  <w:style w:type="paragraph" w:styleId="a9">
    <w:name w:val="Document Map"/>
    <w:basedOn w:val="a1"/>
    <w:link w:val="aa"/>
    <w:semiHidden/>
    <w:qFormat/>
    <w:pPr>
      <w:widowControl/>
      <w:shd w:val="clear" w:color="auto" w:fill="000080"/>
      <w:spacing w:beforeLines="50" w:afterLines="50"/>
      <w:jc w:val="left"/>
    </w:pPr>
    <w:rPr>
      <w:rFonts w:ascii="Tahoma" w:eastAsia="Times New Roman" w:hAnsi="Tahoma" w:cs="Times New Roman"/>
      <w:kern w:val="0"/>
    </w:rPr>
  </w:style>
  <w:style w:type="paragraph" w:styleId="ab">
    <w:name w:val="annotation text"/>
    <w:basedOn w:val="a1"/>
    <w:link w:val="ac"/>
    <w:uiPriority w:val="99"/>
    <w:qFormat/>
    <w:pPr>
      <w:widowControl/>
      <w:spacing w:beforeLines="50" w:afterLines="50"/>
      <w:jc w:val="left"/>
    </w:pPr>
    <w:rPr>
      <w:rFonts w:ascii="Times New Roman" w:eastAsia="Times New Roman" w:hAnsi="Times New Roman" w:cs="Arial"/>
      <w:sz w:val="21"/>
      <w:szCs w:val="20"/>
      <w:lang w:val="en-GB"/>
    </w:rPr>
  </w:style>
  <w:style w:type="paragraph" w:styleId="33">
    <w:name w:val="Body Text 3"/>
    <w:basedOn w:val="a1"/>
    <w:link w:val="34"/>
    <w:qFormat/>
    <w:pPr>
      <w:widowControl/>
      <w:spacing w:beforeLines="50" w:afterLines="50"/>
    </w:pPr>
    <w:rPr>
      <w:rFonts w:ascii="Times New Roman" w:eastAsia="Times New Roman" w:hAnsi="Times New Roman" w:cs="Times New Roman"/>
      <w:kern w:val="0"/>
      <w:lang w:eastAsia="ja-JP"/>
    </w:rPr>
  </w:style>
  <w:style w:type="paragraph" w:styleId="ad">
    <w:name w:val="Body Text"/>
    <w:basedOn w:val="a1"/>
    <w:link w:val="ae"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f">
    <w:name w:val="Body Text Indent"/>
    <w:basedOn w:val="a1"/>
    <w:link w:val="af0"/>
    <w:qFormat/>
    <w:pPr>
      <w:widowControl/>
      <w:spacing w:beforeLines="50" w:afterLines="50"/>
      <w:ind w:left="360"/>
      <w:jc w:val="left"/>
    </w:pPr>
    <w:rPr>
      <w:rFonts w:ascii="Times New Roman" w:eastAsia="Times New Roman" w:hAnsi="Times New Roman" w:cs="Times New Roman"/>
      <w:bCs/>
      <w:kern w:val="0"/>
      <w:lang w:eastAsia="ja-JP"/>
    </w:rPr>
  </w:style>
  <w:style w:type="paragraph" w:styleId="23">
    <w:name w:val="List 2"/>
    <w:basedOn w:val="a6"/>
    <w:qFormat/>
    <w:pPr>
      <w:ind w:left="851"/>
    </w:pPr>
    <w:rPr>
      <w:lang w:eastAsia="ja-JP"/>
    </w:rPr>
  </w:style>
  <w:style w:type="paragraph" w:styleId="af1">
    <w:name w:val="Plain Text"/>
    <w:basedOn w:val="a1"/>
    <w:link w:val="af2"/>
    <w:qFormat/>
    <w:pPr>
      <w:widowControl/>
      <w:spacing w:beforeLines="50" w:afterLines="50"/>
      <w:jc w:val="left"/>
    </w:pPr>
    <w:rPr>
      <w:rFonts w:ascii="Courier New" w:eastAsia="Times New Roman" w:hAnsi="Courier New" w:cs="Times New Roman"/>
      <w:kern w:val="0"/>
    </w:rPr>
  </w:style>
  <w:style w:type="paragraph" w:styleId="51">
    <w:name w:val="List Bullet 5"/>
    <w:basedOn w:val="41"/>
    <w:qFormat/>
    <w:pPr>
      <w:ind w:left="1702"/>
    </w:pPr>
  </w:style>
  <w:style w:type="paragraph" w:styleId="24">
    <w:name w:val="Body Text Indent 2"/>
    <w:basedOn w:val="a1"/>
    <w:link w:val="25"/>
    <w:qFormat/>
    <w:pPr>
      <w:autoSpaceDE w:val="0"/>
      <w:autoSpaceDN w:val="0"/>
      <w:adjustRightInd w:val="0"/>
      <w:spacing w:beforeLines="50" w:afterLines="50"/>
      <w:ind w:left="1656"/>
      <w:textAlignment w:val="baseline"/>
    </w:pPr>
    <w:rPr>
      <w:rFonts w:ascii="Times New Roman" w:eastAsia="Times New Roman" w:hAnsi="Times New Roman" w:cs="Times New Roman"/>
      <w:lang w:eastAsia="ja-JP"/>
    </w:rPr>
  </w:style>
  <w:style w:type="paragraph" w:styleId="af3">
    <w:name w:val="Balloon Text"/>
    <w:basedOn w:val="a1"/>
    <w:link w:val="af4"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18"/>
    </w:rPr>
  </w:style>
  <w:style w:type="paragraph" w:styleId="af5">
    <w:name w:val="footer"/>
    <w:basedOn w:val="a1"/>
    <w:link w:val="af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7">
    <w:name w:val="header"/>
    <w:basedOn w:val="a1"/>
    <w:link w:val="af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1"/>
    <w:next w:val="a1"/>
    <w:semiHidden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f9">
    <w:name w:val="footnote text"/>
    <w:basedOn w:val="a1"/>
    <w:link w:val="afa"/>
    <w:uiPriority w:val="99"/>
    <w:semiHidden/>
    <w:qFormat/>
    <w:pPr>
      <w:keepLines/>
      <w:widowControl/>
      <w:spacing w:beforeLines="50" w:afterLines="50"/>
      <w:ind w:left="454" w:hanging="454"/>
      <w:jc w:val="left"/>
    </w:pPr>
    <w:rPr>
      <w:rFonts w:ascii="Times New Roman" w:eastAsia="Times New Roman" w:hAnsi="Times New Roman" w:cs="Times New Roman"/>
      <w:kern w:val="0"/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overflowPunct w:val="0"/>
      <w:autoSpaceDE w:val="0"/>
      <w:autoSpaceDN w:val="0"/>
      <w:adjustRightInd w:val="0"/>
      <w:spacing w:beforeLines="0" w:afterLines="0" w:after="180"/>
      <w:ind w:leftChars="0" w:left="1418" w:firstLineChars="0" w:hanging="284"/>
      <w:textAlignment w:val="baseline"/>
    </w:pPr>
    <w:rPr>
      <w:rFonts w:eastAsia="等线"/>
      <w:sz w:val="20"/>
      <w:szCs w:val="20"/>
      <w:lang w:val="en-GB" w:eastAsia="en-US"/>
    </w:rPr>
  </w:style>
  <w:style w:type="paragraph" w:styleId="afb">
    <w:name w:val="table of figures"/>
    <w:basedOn w:val="TOC1"/>
    <w:next w:val="a1"/>
    <w:semiHidden/>
    <w:qFormat/>
    <w:pPr>
      <w:tabs>
        <w:tab w:val="right" w:leader="dot" w:pos="9360"/>
      </w:tabs>
    </w:pPr>
    <w:rPr>
      <w:caps/>
    </w:rPr>
  </w:style>
  <w:style w:type="paragraph" w:styleId="26">
    <w:name w:val="Body Text 2"/>
    <w:basedOn w:val="a1"/>
    <w:link w:val="27"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</w:rPr>
  </w:style>
  <w:style w:type="paragraph" w:styleId="afc">
    <w:name w:val="Normal (Web)"/>
    <w:basedOn w:val="a1"/>
    <w:uiPriority w:val="99"/>
    <w:unhideWhenUsed/>
    <w:qFormat/>
    <w:pPr>
      <w:widowControl/>
      <w:spacing w:beforeLines="50" w:beforeAutospacing="1" w:afterLines="50" w:afterAutospacing="1"/>
      <w:jc w:val="left"/>
    </w:pPr>
    <w:rPr>
      <w:rFonts w:ascii="宋体" w:eastAsia="Times New Roman" w:hAnsi="宋体" w:cs="宋体"/>
      <w:kern w:val="0"/>
    </w:rPr>
  </w:style>
  <w:style w:type="paragraph" w:styleId="11">
    <w:name w:val="index 1"/>
    <w:basedOn w:val="a1"/>
    <w:next w:val="a1"/>
    <w:semiHidden/>
    <w:qFormat/>
    <w:pPr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28">
    <w:name w:val="index 2"/>
    <w:basedOn w:val="11"/>
    <w:next w:val="a1"/>
    <w:semiHidden/>
    <w:qFormat/>
    <w:pPr>
      <w:ind w:left="284"/>
    </w:pPr>
  </w:style>
  <w:style w:type="paragraph" w:styleId="afd">
    <w:name w:val="Title"/>
    <w:basedOn w:val="a1"/>
    <w:link w:val="afe"/>
    <w:qFormat/>
    <w:pPr>
      <w:widowControl/>
      <w:spacing w:beforeLines="50" w:afterLines="50"/>
      <w:jc w:val="center"/>
    </w:pPr>
    <w:rPr>
      <w:rFonts w:ascii="Arial" w:eastAsia="Times New Roman" w:hAnsi="Arial" w:cs="Times New Roman"/>
      <w:b/>
      <w:kern w:val="0"/>
    </w:rPr>
  </w:style>
  <w:style w:type="paragraph" w:styleId="aff">
    <w:name w:val="annotation subject"/>
    <w:basedOn w:val="ab"/>
    <w:next w:val="ab"/>
    <w:link w:val="aff0"/>
    <w:uiPriority w:val="99"/>
    <w:semiHidden/>
    <w:unhideWhenUsed/>
    <w:qFormat/>
    <w:rPr>
      <w:b/>
      <w:bCs/>
      <w:sz w:val="24"/>
      <w:szCs w:val="24"/>
    </w:rPr>
  </w:style>
  <w:style w:type="table" w:styleId="aff1">
    <w:name w:val="Table Grid"/>
    <w:basedOn w:val="a3"/>
    <w:uiPriority w:val="39"/>
    <w:qFormat/>
    <w:rPr>
      <w:rFonts w:ascii="Times New Roman" w:eastAsia="MS Mincho" w:hAnsi="Times New Roman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9">
    <w:name w:val="Table Subtle 2"/>
    <w:basedOn w:val="a3"/>
    <w:uiPriority w:val="99"/>
    <w:qFormat/>
    <w:pPr>
      <w:spacing w:beforeLines="50" w:afterLines="50"/>
    </w:pPr>
    <w:rPr>
      <w:rFonts w:ascii="Times New Roman" w:eastAsia="MS Mincho" w:hAnsi="Times New Roman" w:cs="Times New Roman"/>
      <w:lang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f2">
    <w:name w:val="page number"/>
    <w:basedOn w:val="a2"/>
    <w:qFormat/>
    <w:rPr>
      <w:rFonts w:eastAsia="Arial Unicode MS" w:cs="Arial"/>
      <w:kern w:val="2"/>
      <w:sz w:val="21"/>
      <w:lang w:val="en-GB" w:eastAsia="zh-CN" w:bidi="ar-SA"/>
    </w:rPr>
  </w:style>
  <w:style w:type="character" w:styleId="aff3">
    <w:name w:val="FollowedHyperlink"/>
    <w:qFormat/>
    <w:rPr>
      <w:rFonts w:eastAsia="Arial Unicode MS" w:cs="Arial"/>
      <w:color w:val="800080"/>
      <w:kern w:val="2"/>
      <w:sz w:val="21"/>
      <w:u w:val="single"/>
      <w:lang w:val="en-GB" w:eastAsia="zh-CN" w:bidi="ar-SA"/>
    </w:rPr>
  </w:style>
  <w:style w:type="character" w:styleId="aff4">
    <w:name w:val="Hyperlink"/>
    <w:uiPriority w:val="99"/>
    <w:qFormat/>
    <w:rPr>
      <w:rFonts w:eastAsia="Arial Unicode MS" w:cs="Arial"/>
      <w:color w:val="0000FF"/>
      <w:kern w:val="2"/>
      <w:sz w:val="21"/>
      <w:u w:val="single"/>
      <w:lang w:val="en-GB" w:eastAsia="zh-CN" w:bidi="ar-SA"/>
    </w:rPr>
  </w:style>
  <w:style w:type="character" w:styleId="aff5">
    <w:name w:val="annotation reference"/>
    <w:qFormat/>
    <w:rPr>
      <w:rFonts w:eastAsia="Arial Unicode MS" w:cs="Arial"/>
      <w:kern w:val="2"/>
      <w:sz w:val="16"/>
      <w:szCs w:val="16"/>
      <w:lang w:val="en-GB" w:eastAsia="zh-CN" w:bidi="ar-SA"/>
    </w:rPr>
  </w:style>
  <w:style w:type="character" w:styleId="aff6">
    <w:name w:val="footnote reference"/>
    <w:uiPriority w:val="99"/>
    <w:semiHidden/>
    <w:qFormat/>
    <w:rPr>
      <w:rFonts w:eastAsia="Arial Unicode MS" w:cs="Arial"/>
      <w:b/>
      <w:kern w:val="2"/>
      <w:position w:val="6"/>
      <w:sz w:val="16"/>
      <w:lang w:val="en-GB" w:eastAsia="zh-CN" w:bidi="ar-SA"/>
    </w:rPr>
  </w:style>
  <w:style w:type="character" w:customStyle="1" w:styleId="af8">
    <w:name w:val="页眉 字符"/>
    <w:basedOn w:val="a2"/>
    <w:link w:val="af7"/>
    <w:qFormat/>
    <w:rPr>
      <w:sz w:val="18"/>
      <w:szCs w:val="18"/>
    </w:rPr>
  </w:style>
  <w:style w:type="character" w:customStyle="1" w:styleId="af6">
    <w:name w:val="页脚 字符"/>
    <w:basedOn w:val="a2"/>
    <w:link w:val="af5"/>
    <w:uiPriority w:val="99"/>
    <w:qFormat/>
    <w:rPr>
      <w:sz w:val="18"/>
      <w:szCs w:val="18"/>
    </w:rPr>
  </w:style>
  <w:style w:type="character" w:customStyle="1" w:styleId="10">
    <w:name w:val="标题 1 字符"/>
    <w:basedOn w:val="a2"/>
    <w:link w:val="1"/>
    <w:qFormat/>
    <w:rPr>
      <w:rFonts w:ascii="Arial" w:eastAsia="Arial" w:hAnsi="Arial" w:cs="Times New Roman"/>
      <w:b/>
      <w:bCs/>
      <w:kern w:val="28"/>
      <w:lang w:eastAsia="ja-JP"/>
    </w:rPr>
  </w:style>
  <w:style w:type="character" w:customStyle="1" w:styleId="20">
    <w:name w:val="标题 2 字符"/>
    <w:basedOn w:val="a2"/>
    <w:link w:val="2"/>
    <w:qFormat/>
    <w:rPr>
      <w:rFonts w:ascii="Times New Roman" w:eastAsia="Times New Roman" w:hAnsi="Times New Roman" w:cs="Times New Roman"/>
      <w:kern w:val="0"/>
      <w:sz w:val="21"/>
    </w:rPr>
  </w:style>
  <w:style w:type="character" w:customStyle="1" w:styleId="31">
    <w:name w:val="标题 3 字符"/>
    <w:basedOn w:val="a2"/>
    <w:link w:val="3"/>
    <w:qFormat/>
    <w:rPr>
      <w:rFonts w:ascii="Times New Roman" w:eastAsia="Times New Roman" w:hAnsi="Times New Roman" w:cs="Times New Roman"/>
      <w:kern w:val="0"/>
      <w:sz w:val="21"/>
      <w:szCs w:val="21"/>
    </w:rPr>
  </w:style>
  <w:style w:type="character" w:customStyle="1" w:styleId="40">
    <w:name w:val="标题 4 字符"/>
    <w:basedOn w:val="a2"/>
    <w:link w:val="4"/>
    <w:qFormat/>
    <w:rPr>
      <w:rFonts w:ascii="Arial" w:eastAsia="Times New Roman" w:hAnsi="Arial" w:cs="Times New Roman"/>
      <w:i/>
      <w:kern w:val="0"/>
    </w:rPr>
  </w:style>
  <w:style w:type="character" w:customStyle="1" w:styleId="50">
    <w:name w:val="标题 5 字符"/>
    <w:basedOn w:val="a2"/>
    <w:link w:val="5"/>
    <w:qFormat/>
    <w:rPr>
      <w:rFonts w:ascii="Times New Roman" w:eastAsia="Times New Roman" w:hAnsi="Times New Roman" w:cs="Times New Roman"/>
      <w:kern w:val="0"/>
      <w:sz w:val="26"/>
      <w:u w:val="single"/>
    </w:rPr>
  </w:style>
  <w:style w:type="character" w:customStyle="1" w:styleId="60">
    <w:name w:val="标题 6 字符"/>
    <w:basedOn w:val="a2"/>
    <w:link w:val="6"/>
    <w:qFormat/>
    <w:rPr>
      <w:rFonts w:ascii="Times New Roman" w:eastAsia="Times New Roman" w:hAnsi="Times New Roman" w:cs="Times New Roman"/>
      <w:i/>
      <w:kern w:val="0"/>
      <w:sz w:val="22"/>
    </w:rPr>
  </w:style>
  <w:style w:type="character" w:customStyle="1" w:styleId="70">
    <w:name w:val="标题 7 字符"/>
    <w:basedOn w:val="a2"/>
    <w:link w:val="7"/>
    <w:qFormat/>
    <w:rPr>
      <w:rFonts w:ascii="Arial" w:eastAsia="Times New Roman" w:hAnsi="Arial" w:cs="Times New Roman"/>
      <w:kern w:val="0"/>
    </w:rPr>
  </w:style>
  <w:style w:type="character" w:customStyle="1" w:styleId="80">
    <w:name w:val="标题 8 字符"/>
    <w:basedOn w:val="a2"/>
    <w:link w:val="8"/>
    <w:qFormat/>
    <w:rPr>
      <w:rFonts w:ascii="Arial" w:eastAsia="Times New Roman" w:hAnsi="Arial" w:cs="Times New Roman"/>
      <w:i/>
      <w:kern w:val="0"/>
    </w:rPr>
  </w:style>
  <w:style w:type="character" w:customStyle="1" w:styleId="90">
    <w:name w:val="标题 9 字符"/>
    <w:basedOn w:val="a2"/>
    <w:link w:val="9"/>
    <w:qFormat/>
    <w:rPr>
      <w:rFonts w:ascii="Arial" w:eastAsia="Times New Roman" w:hAnsi="Arial" w:cs="Times New Roman"/>
      <w:b/>
      <w:i/>
      <w:kern w:val="0"/>
      <w:sz w:val="18"/>
    </w:rPr>
  </w:style>
  <w:style w:type="paragraph" w:customStyle="1" w:styleId="Heading1unnumbered">
    <w:name w:val="Heading 1 unnumbered"/>
    <w:basedOn w:val="1"/>
    <w:next w:val="ad"/>
    <w:qFormat/>
    <w:pPr>
      <w:tabs>
        <w:tab w:val="left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character" w:customStyle="1" w:styleId="ae">
    <w:name w:val="正文文本 字符"/>
    <w:basedOn w:val="a2"/>
    <w:link w:val="ad"/>
    <w:qFormat/>
    <w:rPr>
      <w:rFonts w:ascii="Times New Roman" w:eastAsia="Times New Roman" w:hAnsi="Times New Roman" w:cs="Times New Roman"/>
      <w:kern w:val="0"/>
    </w:rPr>
  </w:style>
  <w:style w:type="character" w:customStyle="1" w:styleId="27">
    <w:name w:val="正文文本 2 字符"/>
    <w:basedOn w:val="a2"/>
    <w:link w:val="26"/>
    <w:qFormat/>
    <w:rPr>
      <w:rFonts w:ascii="Arial" w:eastAsia="Times New Roman" w:hAnsi="Arial" w:cs="Times New Roman"/>
      <w:kern w:val="0"/>
    </w:rPr>
  </w:style>
  <w:style w:type="character" w:customStyle="1" w:styleId="aa">
    <w:name w:val="文档结构图 字符"/>
    <w:basedOn w:val="a2"/>
    <w:link w:val="a9"/>
    <w:semiHidden/>
    <w:qFormat/>
    <w:rPr>
      <w:rFonts w:ascii="Tahoma" w:eastAsia="Times New Roman" w:hAnsi="Tahoma" w:cs="Times New Roman"/>
      <w:kern w:val="0"/>
      <w:shd w:val="clear" w:color="auto" w:fill="000080"/>
    </w:rPr>
  </w:style>
  <w:style w:type="character" w:customStyle="1" w:styleId="af2">
    <w:name w:val="纯文本 字符"/>
    <w:basedOn w:val="a2"/>
    <w:link w:val="af1"/>
    <w:qFormat/>
    <w:rPr>
      <w:rFonts w:ascii="Courier New" w:eastAsia="Times New Roman" w:hAnsi="Courier New" w:cs="Times New Roman"/>
      <w:kern w:val="0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 w:cs="Times New Roman"/>
      <w:b/>
      <w:sz w:val="34"/>
      <w:lang w:eastAsia="en-US"/>
    </w:rPr>
  </w:style>
  <w:style w:type="character" w:customStyle="1" w:styleId="ZGSM">
    <w:name w:val="ZGSM"/>
    <w:qFormat/>
  </w:style>
  <w:style w:type="paragraph" w:customStyle="1" w:styleId="TF">
    <w:name w:val="TF"/>
    <w:basedOn w:val="TH"/>
    <w:qFormat/>
    <w:pPr>
      <w:keepNext w:val="0"/>
      <w:spacing w:after="240"/>
    </w:pPr>
  </w:style>
  <w:style w:type="paragraph" w:customStyle="1" w:styleId="TH">
    <w:name w:val="TH"/>
    <w:basedOn w:val="a1"/>
    <w:link w:val="TH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 w:cs="Times New Roman"/>
      <w:b/>
      <w:kern w:val="0"/>
    </w:rPr>
  </w:style>
  <w:style w:type="paragraph" w:customStyle="1" w:styleId="B1">
    <w:name w:val="B1"/>
    <w:basedOn w:val="a6"/>
    <w:link w:val="B1Char"/>
    <w:uiPriority w:val="99"/>
    <w:qFormat/>
  </w:style>
  <w:style w:type="paragraph" w:customStyle="1" w:styleId="EQ">
    <w:name w:val="EQ"/>
    <w:basedOn w:val="a1"/>
    <w:next w:val="a1"/>
    <w:qFormat/>
    <w:pPr>
      <w:keepLines/>
      <w:widowControl/>
      <w:tabs>
        <w:tab w:val="center" w:pos="4536"/>
        <w:tab w:val="right" w:pos="9072"/>
      </w:tabs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customStyle="1" w:styleId="lptext">
    <w:name w:val="löptext"/>
    <w:basedOn w:val="a1"/>
    <w:qFormat/>
    <w:pPr>
      <w:widowControl/>
      <w:spacing w:beforeLines="50" w:afterLines="50"/>
      <w:ind w:left="860"/>
      <w:jc w:val="left"/>
    </w:pPr>
    <w:rPr>
      <w:rFonts w:ascii="Times" w:eastAsia="Times New Roman" w:hAnsi="Times" w:cs="Times New Roman"/>
      <w:kern w:val="0"/>
    </w:rPr>
  </w:style>
  <w:style w:type="character" w:customStyle="1" w:styleId="afa">
    <w:name w:val="脚注文本 字符"/>
    <w:basedOn w:val="a2"/>
    <w:link w:val="af9"/>
    <w:uiPriority w:val="99"/>
    <w:semiHidden/>
    <w:qFormat/>
    <w:rPr>
      <w:rFonts w:ascii="Times New Roman" w:eastAsia="Times New Roman" w:hAnsi="Times New Roman" w:cs="Times New Roman"/>
      <w:kern w:val="0"/>
      <w:sz w:val="16"/>
    </w:rPr>
  </w:style>
  <w:style w:type="paragraph" w:customStyle="1" w:styleId="a0">
    <w:name w:val="佐藤２"/>
    <w:basedOn w:val="a1"/>
    <w:qFormat/>
    <w:pPr>
      <w:widowControl/>
      <w:numPr>
        <w:numId w:val="4"/>
      </w:numPr>
      <w:spacing w:beforeLines="50" w:afterLines="50"/>
      <w:jc w:val="left"/>
    </w:pPr>
    <w:rPr>
      <w:rFonts w:ascii="Times New Roman" w:eastAsia="Times New Roman" w:hAnsi="Times New Roman" w:cs="Times New Roman"/>
      <w:kern w:val="0"/>
      <w:lang w:eastAsia="ja-JP"/>
    </w:rPr>
  </w:style>
  <w:style w:type="character" w:customStyle="1" w:styleId="25">
    <w:name w:val="正文文本缩进 2 字符"/>
    <w:basedOn w:val="a2"/>
    <w:link w:val="24"/>
    <w:qFormat/>
    <w:rPr>
      <w:rFonts w:ascii="Times New Roman" w:eastAsia="Times New Roman" w:hAnsi="Times New Roman" w:cs="Times New Roman"/>
      <w:lang w:eastAsia="ja-JP"/>
    </w:rPr>
  </w:style>
  <w:style w:type="paragraph" w:customStyle="1" w:styleId="ListBulletLast">
    <w:name w:val="List Bullet Last"/>
    <w:basedOn w:val="a"/>
    <w:next w:val="ad"/>
    <w:qFormat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customStyle="1" w:styleId="TitleText">
    <w:name w:val="Title Text"/>
    <w:basedOn w:val="a1"/>
    <w:next w:val="a1"/>
    <w:qFormat/>
    <w:pPr>
      <w:widowControl/>
      <w:spacing w:beforeLines="50" w:afterLines="50"/>
      <w:jc w:val="left"/>
    </w:pPr>
    <w:rPr>
      <w:rFonts w:ascii="Arial" w:eastAsia="Times New Roman" w:hAnsi="Arial" w:cs="Times New Roman"/>
      <w:b/>
      <w:kern w:val="0"/>
      <w:sz w:val="22"/>
    </w:rPr>
  </w:style>
  <w:style w:type="character" w:customStyle="1" w:styleId="afe">
    <w:name w:val="标题 字符"/>
    <w:basedOn w:val="a2"/>
    <w:link w:val="afd"/>
    <w:qFormat/>
    <w:rPr>
      <w:rFonts w:ascii="Arial" w:eastAsia="Times New Roman" w:hAnsi="Arial" w:cs="Times New Roman"/>
      <w:b/>
      <w:kern w:val="0"/>
    </w:rPr>
  </w:style>
  <w:style w:type="character" w:customStyle="1" w:styleId="34">
    <w:name w:val="正文文本 3 字符"/>
    <w:basedOn w:val="a2"/>
    <w:link w:val="33"/>
    <w:qFormat/>
    <w:rPr>
      <w:rFonts w:ascii="Times New Roman" w:eastAsia="Times New Roman" w:hAnsi="Times New Roman" w:cs="Times New Roman"/>
      <w:kern w:val="0"/>
      <w:lang w:eastAsia="ja-JP"/>
    </w:rPr>
  </w:style>
  <w:style w:type="paragraph" w:customStyle="1" w:styleId="TableText">
    <w:name w:val="Table_Text"/>
    <w:basedOn w:val="a1"/>
    <w:qFormat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Lines="50" w:afterLines="50" w:line="190" w:lineRule="exact"/>
    </w:pPr>
    <w:rPr>
      <w:rFonts w:ascii="Times New Roman" w:eastAsia="Times New Roman" w:hAnsi="Times New Roman" w:cs="Times New Roman"/>
      <w:kern w:val="0"/>
      <w:sz w:val="18"/>
      <w:lang w:eastAsia="ja-JP"/>
    </w:rPr>
  </w:style>
  <w:style w:type="paragraph" w:customStyle="1" w:styleId="text">
    <w:name w:val="text"/>
    <w:basedOn w:val="a1"/>
    <w:qFormat/>
    <w:pPr>
      <w:widowControl/>
      <w:spacing w:beforeLines="50" w:afterLines="50"/>
    </w:pPr>
    <w:rPr>
      <w:rFonts w:ascii="Times New Roman" w:eastAsia="Times New Roman" w:hAnsi="Times New Roman" w:cs="Times New Roman"/>
      <w:kern w:val="0"/>
      <w:lang w:eastAsia="ja-JP"/>
    </w:rPr>
  </w:style>
  <w:style w:type="paragraph" w:customStyle="1" w:styleId="textintend1">
    <w:name w:val="text intend 1"/>
    <w:basedOn w:val="text"/>
    <w:qFormat/>
    <w:pPr>
      <w:numPr>
        <w:numId w:val="5"/>
      </w:numPr>
      <w:spacing w:after="120"/>
    </w:pPr>
  </w:style>
  <w:style w:type="paragraph" w:customStyle="1" w:styleId="shortcode">
    <w:name w:val="shortcode"/>
    <w:basedOn w:val="ad"/>
    <w:qFormat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link w:val="B2Char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customStyle="1" w:styleId="RecCCITT">
    <w:name w:val="Rec_CCITT_#"/>
    <w:basedOn w:val="a1"/>
    <w:qFormat/>
    <w:pPr>
      <w:keepNext/>
      <w:keepLines/>
      <w:widowControl/>
      <w:spacing w:beforeLines="50" w:afterLines="50"/>
      <w:jc w:val="left"/>
    </w:pPr>
    <w:rPr>
      <w:rFonts w:ascii="Times New Roman" w:eastAsia="Times New Roman" w:hAnsi="Times New Roman" w:cs="Times New Roman"/>
      <w:b/>
      <w:kern w:val="0"/>
    </w:rPr>
  </w:style>
  <w:style w:type="character" w:customStyle="1" w:styleId="af0">
    <w:name w:val="正文文本缩进 字符"/>
    <w:basedOn w:val="a2"/>
    <w:link w:val="af"/>
    <w:qFormat/>
    <w:rPr>
      <w:rFonts w:ascii="Times New Roman" w:eastAsia="Times New Roman" w:hAnsi="Times New Roman" w:cs="Times New Roman"/>
      <w:bCs/>
      <w:kern w:val="0"/>
      <w:lang w:eastAsia="ja-JP"/>
    </w:rPr>
  </w:style>
  <w:style w:type="paragraph" w:customStyle="1" w:styleId="12">
    <w:name w:val="吹き出し1"/>
    <w:basedOn w:val="a1"/>
    <w:semiHidden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18"/>
    </w:rPr>
  </w:style>
  <w:style w:type="paragraph" w:customStyle="1" w:styleId="Reference">
    <w:name w:val="Reference"/>
    <w:basedOn w:val="a1"/>
    <w:qFormat/>
    <w:pPr>
      <w:spacing w:beforeLines="50" w:afterLines="50"/>
      <w:ind w:left="283" w:hanging="283"/>
    </w:pPr>
    <w:rPr>
      <w:rFonts w:ascii="Arial" w:eastAsia="MS Mincho" w:hAnsi="Arial" w:cs="Times New Roman"/>
      <w:sz w:val="21"/>
      <w:lang w:val="de-DE" w:eastAsia="ja-JP"/>
    </w:rPr>
  </w:style>
  <w:style w:type="character" w:customStyle="1" w:styleId="ac">
    <w:name w:val="批注文字 字符"/>
    <w:basedOn w:val="a2"/>
    <w:link w:val="ab"/>
    <w:uiPriority w:val="99"/>
    <w:qFormat/>
    <w:rPr>
      <w:rFonts w:ascii="Times New Roman" w:eastAsia="Times New Roman" w:hAnsi="Times New Roman" w:cs="Arial"/>
      <w:sz w:val="21"/>
      <w:szCs w:val="20"/>
      <w:lang w:val="en-GB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Century" w:cs="Times New Roman"/>
      <w:lang w:eastAsia="en-US"/>
    </w:rPr>
  </w:style>
  <w:style w:type="character" w:customStyle="1" w:styleId="aff7">
    <w:name w:val="図表番号 (文字)"/>
    <w:qFormat/>
    <w:rPr>
      <w:rFonts w:eastAsia="MS Gothic" w:cs="Arial"/>
      <w:b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qFormat/>
    <w:pPr>
      <w:keepNext/>
      <w:numPr>
        <w:numId w:val="6"/>
      </w:numPr>
      <w:tabs>
        <w:tab w:val="clear" w:pos="851"/>
      </w:tabs>
      <w:kinsoku w:val="0"/>
      <w:overflowPunct w:val="0"/>
      <w:autoSpaceDE w:val="0"/>
      <w:autoSpaceDN w:val="0"/>
      <w:adjustRightInd w:val="0"/>
      <w:spacing w:before="60" w:after="60"/>
      <w:ind w:left="720" w:hanging="360"/>
      <w:jc w:val="both"/>
    </w:pPr>
    <w:rPr>
      <w:rFonts w:ascii="Times New Roman" w:eastAsia="Arial Unicode MS" w:hAnsi="Times New Roman" w:cs="Arial"/>
      <w:kern w:val="2"/>
      <w:sz w:val="21"/>
      <w:lang w:eastAsia="en-US"/>
    </w:rPr>
  </w:style>
  <w:style w:type="paragraph" w:customStyle="1" w:styleId="13">
    <w:name w:val="コメント内容1"/>
    <w:basedOn w:val="ab"/>
    <w:next w:val="ab"/>
    <w:semiHidden/>
    <w:qFormat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en-US"/>
    </w:rPr>
  </w:style>
  <w:style w:type="paragraph" w:customStyle="1" w:styleId="2a">
    <w:name w:val="吹き出し2"/>
    <w:basedOn w:val="a1"/>
    <w:semiHidden/>
    <w:unhideWhenUsed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  <w:sz w:val="18"/>
      <w:szCs w:val="18"/>
    </w:rPr>
  </w:style>
  <w:style w:type="paragraph" w:customStyle="1" w:styleId="LGTdoc">
    <w:name w:val="LGTdoc_본문"/>
    <w:basedOn w:val="a1"/>
    <w:qFormat/>
    <w:pPr>
      <w:autoSpaceDE w:val="0"/>
      <w:autoSpaceDN w:val="0"/>
      <w:adjustRightInd w:val="0"/>
      <w:snapToGrid w:val="0"/>
      <w:spacing w:beforeLines="50" w:afterLines="50" w:line="264" w:lineRule="auto"/>
    </w:pPr>
    <w:rPr>
      <w:rFonts w:ascii="Times New Roman" w:eastAsia="Batang" w:hAnsi="Times New Roman" w:cs="Times New Roman"/>
      <w:sz w:val="22"/>
      <w:lang w:eastAsia="ko-KR"/>
    </w:rPr>
  </w:style>
  <w:style w:type="paragraph" w:customStyle="1" w:styleId="14">
    <w:name w:val="列出段落1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  <w:kern w:val="0"/>
    </w:rPr>
  </w:style>
  <w:style w:type="character" w:customStyle="1" w:styleId="aff8">
    <w:name w:val="(文字) (文字)"/>
    <w:semiHidden/>
    <w:qFormat/>
    <w:rPr>
      <w:rFonts w:eastAsia="MS Gothic" w:cs="Arial"/>
      <w:kern w:val="2"/>
      <w:sz w:val="18"/>
      <w:szCs w:val="18"/>
      <w:lang w:val="en-GB" w:eastAsia="en-US" w:bidi="ar-SA"/>
    </w:rPr>
  </w:style>
  <w:style w:type="paragraph" w:customStyle="1" w:styleId="2b">
    <w:name w:val="列出段落2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  <w:kern w:val="0"/>
    </w:rPr>
  </w:style>
  <w:style w:type="paragraph" w:customStyle="1" w:styleId="DisplayEquationAurora">
    <w:name w:val="Display Equation (Aurora)"/>
    <w:basedOn w:val="a1"/>
    <w:qFormat/>
    <w:pPr>
      <w:tabs>
        <w:tab w:val="center" w:pos="4153"/>
        <w:tab w:val="right" w:pos="8306"/>
      </w:tabs>
      <w:spacing w:beforeLines="50" w:afterLines="50"/>
    </w:pPr>
    <w:rPr>
      <w:rFonts w:ascii="Calibri" w:eastAsia="Times New Roman" w:hAnsi="Calibri" w:cs="Times New Roman"/>
      <w:sz w:val="21"/>
      <w:szCs w:val="22"/>
    </w:rPr>
  </w:style>
  <w:style w:type="character" w:customStyle="1" w:styleId="DisplayEquationAuroraChar">
    <w:name w:val="Display Equation (Aurora) Char"/>
    <w:qFormat/>
    <w:rPr>
      <w:rFonts w:ascii="Calibri" w:eastAsia="宋体" w:hAnsi="Calibri" w:cs="Times New Roman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qFormat/>
    <w:rPr>
      <w:rFonts w:eastAsia="Arial Unicode MS" w:cs="Arial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qFormat/>
    <w:rPr>
      <w:rFonts w:ascii="Arial" w:eastAsia="MS Gothic" w:hAnsi="Arial" w:cs="Arial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qFormat/>
    <w:locked/>
    <w:rPr>
      <w:rFonts w:ascii="Arial" w:hAnsi="Arial"/>
      <w:b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en-US"/>
    </w:rPr>
  </w:style>
  <w:style w:type="paragraph" w:customStyle="1" w:styleId="2c">
    <w:name w:val="コメント内容2"/>
    <w:basedOn w:val="ab"/>
    <w:next w:val="ab"/>
    <w:semiHidden/>
    <w:unhideWhenUsed/>
    <w:qFormat/>
    <w:rPr>
      <w:b/>
      <w:bCs/>
      <w:sz w:val="24"/>
      <w:szCs w:val="24"/>
    </w:rPr>
  </w:style>
  <w:style w:type="character" w:customStyle="1" w:styleId="15">
    <w:name w:val="(文字) (文字)1"/>
    <w:semiHidden/>
    <w:qFormat/>
    <w:rPr>
      <w:rFonts w:eastAsia="MS Gothic" w:cs="Arial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qFormat/>
    <w:rPr>
      <w:rFonts w:eastAsia="MS Gothic" w:cs="Arial"/>
      <w:kern w:val="2"/>
      <w:sz w:val="21"/>
      <w:lang w:val="en-GB" w:eastAsia="en-US" w:bidi="ar-SA"/>
    </w:rPr>
  </w:style>
  <w:style w:type="paragraph" w:styleId="aff9">
    <w:name w:val="List Paragraph"/>
    <w:aliases w:val="- Bullets,リスト段落,Lista1,?? ??,?????,????,中等深浅网格 1 - 着色 21,¥¡¡¡¡ì¬º¥¹¥È¶ÎÂä,ÁÐ³ö¶ÎÂä,列表段落1,—ño’i—Ž,¥ê¥¹¥È¶ÎÂä,목록 단락,1st level - Bullet List Paragraph,Lettre d'introduction,Paragrafo elenco,Normal bullet 2,Bullet list,목록단락,列,列表段,列出段落,列表段落11"/>
    <w:basedOn w:val="a1"/>
    <w:link w:val="affa"/>
    <w:uiPriority w:val="34"/>
    <w:qFormat/>
    <w:pPr>
      <w:widowControl/>
      <w:spacing w:beforeLines="50" w:afterLines="50"/>
      <w:ind w:firstLineChars="200" w:firstLine="420"/>
      <w:jc w:val="left"/>
    </w:pPr>
    <w:rPr>
      <w:rFonts w:ascii="Times New Roman" w:eastAsia="Times New Roman" w:hAnsi="Times New Roman" w:cs="宋体"/>
      <w:kern w:val="0"/>
    </w:rPr>
  </w:style>
  <w:style w:type="character" w:customStyle="1" w:styleId="af4">
    <w:name w:val="批注框文本 字符"/>
    <w:basedOn w:val="a2"/>
    <w:link w:val="af3"/>
    <w:qFormat/>
    <w:rPr>
      <w:rFonts w:ascii="Arial" w:eastAsia="Times New Roman" w:hAnsi="Arial" w:cs="Times New Roman"/>
      <w:kern w:val="0"/>
      <w:sz w:val="18"/>
      <w:szCs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1"/>
    <w:link w:val="TAC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aff0">
    <w:name w:val="批注主题 字符"/>
    <w:basedOn w:val="ac"/>
    <w:link w:val="aff"/>
    <w:uiPriority w:val="99"/>
    <w:semiHidden/>
    <w:qFormat/>
    <w:rPr>
      <w:rFonts w:ascii="Times New Roman" w:eastAsia="Times New Roman" w:hAnsi="Times New Roman" w:cs="Arial"/>
      <w:b/>
      <w:bCs/>
      <w:sz w:val="21"/>
      <w:szCs w:val="20"/>
      <w:lang w:val="en-GB"/>
    </w:rPr>
  </w:style>
  <w:style w:type="paragraph" w:customStyle="1" w:styleId="16">
    <w:name w:val="修订1"/>
    <w:hidden/>
    <w:uiPriority w:val="99"/>
    <w:semiHidden/>
    <w:qFormat/>
    <w:rPr>
      <w:rFonts w:ascii="Times New Roman" w:eastAsia="MS Gothic" w:hAnsi="Times New Roman" w:cs="Times New Roman"/>
      <w:sz w:val="24"/>
      <w:szCs w:val="24"/>
      <w:lang w:eastAsia="en-US"/>
    </w:rPr>
  </w:style>
  <w:style w:type="paragraph" w:customStyle="1" w:styleId="TAL">
    <w:name w:val="TAL"/>
    <w:basedOn w:val="a1"/>
    <w:link w:val="TALCar"/>
    <w:qFormat/>
    <w:pPr>
      <w:keepNext/>
      <w:keepLines/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styleId="affb">
    <w:name w:val="Placeholder Text"/>
    <w:basedOn w:val="a2"/>
    <w:uiPriority w:val="99"/>
    <w:qFormat/>
    <w:rPr>
      <w:color w:val="808080"/>
    </w:rPr>
  </w:style>
  <w:style w:type="paragraph" w:customStyle="1" w:styleId="affc">
    <w:name w:val="스타일 양쪽"/>
    <w:basedOn w:val="a1"/>
    <w:qFormat/>
    <w:pPr>
      <w:widowControl/>
      <w:spacing w:beforeLines="50" w:afterLines="50" w:line="300" w:lineRule="auto"/>
      <w:ind w:firstLine="284"/>
    </w:pPr>
    <w:rPr>
      <w:rFonts w:ascii="Times New Roman" w:eastAsia="Malgun Gothic" w:hAnsi="Times New Roman" w:cs="Batang"/>
      <w:kern w:val="0"/>
      <w:sz w:val="20"/>
      <w:szCs w:val="20"/>
      <w:lang w:eastAsia="ko-KR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</w:rPr>
  </w:style>
  <w:style w:type="character" w:customStyle="1" w:styleId="affa">
    <w:name w:val="列表段落 字符"/>
    <w:aliases w:val="- Bullets 字符,リスト段落 字符,Lista1 字符,?? ?? 字符,????? 字符,???? 字符,中等深浅网格 1 - 着色 21 字符,¥¡¡¡¡ì¬º¥¹¥È¶ÎÂä 字符,ÁÐ³ö¶ÎÂä 字符,列表段落1 字符,—ño’i—Ž 字符,¥ê¥¹¥È¶ÎÂä 字符,목록 단락 字符,1st level - Bullet List Paragraph 字符,Lettre d'introduction 字符,Paragrafo elenco 字符,목록단락 字符"/>
    <w:link w:val="aff9"/>
    <w:uiPriority w:val="34"/>
    <w:qFormat/>
    <w:locked/>
    <w:rPr>
      <w:rFonts w:ascii="Times New Roman" w:eastAsia="Times New Roman" w:hAnsi="Times New Roman" w:cs="宋体"/>
      <w:kern w:val="0"/>
    </w:rPr>
  </w:style>
  <w:style w:type="paragraph" w:customStyle="1" w:styleId="Body">
    <w:name w:val="Body"/>
    <w:basedOn w:val="a1"/>
    <w:uiPriority w:val="99"/>
    <w:qFormat/>
    <w:pPr>
      <w:widowControl/>
      <w:spacing w:beforeLines="50" w:afterLines="50" w:line="276" w:lineRule="auto"/>
      <w:ind w:left="450"/>
    </w:pPr>
    <w:rPr>
      <w:kern w:val="0"/>
      <w:sz w:val="22"/>
      <w:szCs w:val="22"/>
    </w:rPr>
  </w:style>
  <w:style w:type="paragraph" w:customStyle="1" w:styleId="TdocHeader2">
    <w:name w:val="Tdoc_Header_2"/>
    <w:basedOn w:val="a1"/>
    <w:qFormat/>
    <w:pPr>
      <w:tabs>
        <w:tab w:val="left" w:pos="1701"/>
        <w:tab w:val="right" w:pos="9072"/>
        <w:tab w:val="right" w:pos="10206"/>
      </w:tabs>
      <w:spacing w:beforeLines="50" w:afterLines="50"/>
    </w:pPr>
    <w:rPr>
      <w:rFonts w:ascii="Arial" w:eastAsia="Batang" w:hAnsi="Arial" w:cs="Times New Roman"/>
      <w:b/>
      <w:kern w:val="0"/>
      <w:sz w:val="18"/>
      <w:szCs w:val="20"/>
      <w:lang w:val="en-GB"/>
    </w:rPr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kern w:val="0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kern w:val="0"/>
      <w:lang w:eastAsia="en-US"/>
    </w:rPr>
  </w:style>
  <w:style w:type="paragraph" w:customStyle="1" w:styleId="References">
    <w:name w:val="References"/>
    <w:basedOn w:val="a1"/>
    <w:uiPriority w:val="99"/>
    <w:qFormat/>
    <w:pPr>
      <w:widowControl/>
      <w:numPr>
        <w:numId w:val="7"/>
      </w:numPr>
      <w:autoSpaceDE w:val="0"/>
      <w:autoSpaceDN w:val="0"/>
      <w:snapToGrid w:val="0"/>
      <w:spacing w:beforeLines="50" w:afterLines="50"/>
    </w:pPr>
    <w:rPr>
      <w:rFonts w:ascii="Times New Roman" w:eastAsia="Times New Roman" w:hAnsi="Times New Roman" w:cs="Times New Roman"/>
      <w:kern w:val="0"/>
      <w:sz w:val="20"/>
      <w:szCs w:val="16"/>
    </w:rPr>
  </w:style>
  <w:style w:type="character" w:customStyle="1" w:styleId="enumlev1Char">
    <w:name w:val="enumlev1 Char"/>
    <w:link w:val="enumlev1"/>
    <w:qFormat/>
    <w:locked/>
    <w:rPr>
      <w:rFonts w:ascii="宋体" w:hAnsi="宋体"/>
      <w:lang w:val="en-GB"/>
    </w:rPr>
  </w:style>
  <w:style w:type="paragraph" w:customStyle="1" w:styleId="enumlev1">
    <w:name w:val="enumlev1"/>
    <w:basedOn w:val="a1"/>
    <w:link w:val="enumlev1Char"/>
    <w:qFormat/>
    <w:pPr>
      <w:widowControl/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Lines="50" w:afterLines="50"/>
      <w:ind w:left="1134" w:hanging="1134"/>
      <w:jc w:val="left"/>
    </w:pPr>
    <w:rPr>
      <w:rFonts w:ascii="宋体" w:hAnsi="宋体"/>
      <w:lang w:val="en-GB"/>
    </w:rPr>
  </w:style>
  <w:style w:type="character" w:customStyle="1" w:styleId="TabletextChar">
    <w:name w:val="Table_text Char"/>
    <w:basedOn w:val="a2"/>
    <w:link w:val="Tabletext0"/>
    <w:qFormat/>
    <w:locked/>
    <w:rPr>
      <w:lang w:val="en-GB"/>
    </w:rPr>
  </w:style>
  <w:style w:type="paragraph" w:customStyle="1" w:styleId="Tabletext0">
    <w:name w:val="Table_text"/>
    <w:basedOn w:val="a1"/>
    <w:link w:val="TabletextChar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Lines="50" w:afterLines="50"/>
      <w:jc w:val="left"/>
    </w:pPr>
    <w:rPr>
      <w:lang w:val="en-GB"/>
    </w:rPr>
  </w:style>
  <w:style w:type="character" w:customStyle="1" w:styleId="TableheadChar">
    <w:name w:val="Table_head Char"/>
    <w:basedOn w:val="a2"/>
    <w:link w:val="Tablehead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character" w:customStyle="1" w:styleId="TableNoChar">
    <w:name w:val="Table_No Char"/>
    <w:basedOn w:val="a2"/>
    <w:link w:val="TableNo"/>
    <w:qFormat/>
    <w:locked/>
    <w:rPr>
      <w:rFonts w:ascii="宋体" w:hAnsi="宋体"/>
      <w:caps/>
      <w:lang w:val="en-GB"/>
    </w:rPr>
  </w:style>
  <w:style w:type="paragraph" w:customStyle="1" w:styleId="TableNo">
    <w:name w:val="Table_No"/>
    <w:basedOn w:val="a1"/>
    <w:next w:val="a1"/>
    <w:link w:val="TableNo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宋体" w:hAnsi="宋体"/>
      <w:caps/>
      <w:lang w:val="en-GB"/>
    </w:rPr>
  </w:style>
  <w:style w:type="character" w:customStyle="1" w:styleId="TabletitleChar">
    <w:name w:val="Table_title Char"/>
    <w:basedOn w:val="a2"/>
    <w:link w:val="Tabletitle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paragraph" w:customStyle="1" w:styleId="Eqn">
    <w:name w:val="Eqn"/>
    <w:basedOn w:val="a1"/>
    <w:qFormat/>
    <w:pPr>
      <w:widowControl/>
      <w:tabs>
        <w:tab w:val="center" w:pos="4608"/>
        <w:tab w:val="right" w:pos="9216"/>
      </w:tabs>
      <w:autoSpaceDE w:val="0"/>
      <w:autoSpaceDN w:val="0"/>
      <w:adjustRightInd w:val="0"/>
      <w:snapToGrid w:val="0"/>
      <w:spacing w:beforeLines="50" w:afterLines="50"/>
    </w:pPr>
    <w:rPr>
      <w:rFonts w:ascii="Times New Roman" w:eastAsia="Times New Roman" w:hAnsi="Times New Roman" w:cs="Times New Roman"/>
      <w:kern w:val="0"/>
      <w:sz w:val="22"/>
      <w:szCs w:val="22"/>
      <w:lang w:eastAsia="ja-JP"/>
    </w:rPr>
  </w:style>
  <w:style w:type="paragraph" w:customStyle="1" w:styleId="17">
    <w:name w:val="목록 단락1"/>
    <w:basedOn w:val="a1"/>
    <w:uiPriority w:val="34"/>
    <w:qFormat/>
    <w:pPr>
      <w:widowControl/>
      <w:snapToGrid w:val="0"/>
      <w:spacing w:beforeLines="50" w:afterLines="50" w:afterAutospacing="1" w:line="259" w:lineRule="auto"/>
      <w:ind w:leftChars="400" w:left="840"/>
    </w:pPr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ListParagraph1">
    <w:name w:val="List Paragraph1"/>
    <w:basedOn w:val="a1"/>
    <w:uiPriority w:val="34"/>
    <w:qFormat/>
    <w:pPr>
      <w:autoSpaceDE w:val="0"/>
      <w:autoSpaceDN w:val="0"/>
      <w:adjustRightInd w:val="0"/>
      <w:spacing w:beforeLines="50" w:afterLines="50" w:line="360" w:lineRule="auto"/>
      <w:ind w:firstLineChars="200" w:firstLine="420"/>
      <w:jc w:val="left"/>
    </w:pPr>
    <w:rPr>
      <w:rFonts w:ascii="Times New Roman" w:eastAsia="Times New Roman" w:hAnsi="Times New Roman" w:cs="Times New Roman"/>
      <w:snapToGrid w:val="0"/>
      <w:kern w:val="0"/>
      <w:sz w:val="21"/>
      <w:szCs w:val="21"/>
    </w:rPr>
  </w:style>
  <w:style w:type="table" w:customStyle="1" w:styleId="110">
    <w:name w:val="网格表 1 浅色1"/>
    <w:basedOn w:val="a3"/>
    <w:uiPriority w:val="46"/>
    <w:qFormat/>
    <w:rPr>
      <w:rFonts w:ascii="Times New Roman" w:eastAsia="MS Mincho" w:hAnsi="Times New Roman" w:cs="Times New Roman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kern w:val="2"/>
      <w:sz w:val="16"/>
      <w:szCs w:val="24"/>
      <w:lang w:val="en-GB" w:eastAsia="sv-SE"/>
    </w:rPr>
  </w:style>
  <w:style w:type="character" w:customStyle="1" w:styleId="TALCar">
    <w:name w:val="TAL Car"/>
    <w:link w:val="TAL"/>
    <w:qFormat/>
    <w:locked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character" w:customStyle="1" w:styleId="B10">
    <w:name w:val="B1 (文字)"/>
    <w:uiPriority w:val="99"/>
    <w:qFormat/>
    <w:rPr>
      <w:rFonts w:eastAsia="MS Mincho"/>
      <w:lang w:val="en-GB" w:eastAsia="en-US" w:bidi="ar-SA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algun Gothic" w:hAnsi="Arial" w:cs="Times New Roman"/>
      <w:lang w:val="en-GB" w:eastAsia="en-US"/>
    </w:rPr>
  </w:style>
  <w:style w:type="paragraph" w:customStyle="1" w:styleId="maintext">
    <w:name w:val="main text"/>
    <w:basedOn w:val="a1"/>
    <w:link w:val="maintextChar"/>
    <w:qFormat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customStyle="1" w:styleId="3GPPHeader">
    <w:name w:val="3GPP_Header"/>
    <w:basedOn w:val="a1"/>
    <w:link w:val="3GPPHeaderChar"/>
    <w:qFormat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jc w:val="left"/>
      <w:textAlignment w:val="baseline"/>
    </w:pPr>
    <w:rPr>
      <w:rFonts w:ascii="Times New Roman" w:eastAsia="Times New Roman" w:hAnsi="Times New Roman" w:cs="Times New Roman"/>
      <w:b/>
      <w:kern w:val="0"/>
      <w:szCs w:val="20"/>
      <w:lang w:val="en-GB"/>
    </w:rPr>
  </w:style>
  <w:style w:type="character" w:customStyle="1" w:styleId="3GPPHeaderChar">
    <w:name w:val="3GPP_Header Char"/>
    <w:link w:val="3GPPHeader"/>
    <w:qFormat/>
    <w:rPr>
      <w:rFonts w:ascii="Times New Roman" w:eastAsia="Times New Roman" w:hAnsi="Times New Roman" w:cs="Times New Roman"/>
      <w:b/>
      <w:kern w:val="0"/>
      <w:szCs w:val="20"/>
      <w:lang w:val="en-GB"/>
    </w:rPr>
  </w:style>
  <w:style w:type="paragraph" w:customStyle="1" w:styleId="Doc-title">
    <w:name w:val="Doc-title"/>
    <w:basedOn w:val="a1"/>
    <w:next w:val="Doc-text2"/>
    <w:link w:val="Doc-titleChar"/>
    <w:qFormat/>
    <w:pPr>
      <w:widowControl/>
      <w:overflowPunct w:val="0"/>
      <w:autoSpaceDE w:val="0"/>
      <w:autoSpaceDN w:val="0"/>
      <w:adjustRightInd w:val="0"/>
      <w:spacing w:before="60"/>
      <w:ind w:left="1259" w:hanging="1259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zh-CN"/>
    </w:rPr>
  </w:style>
  <w:style w:type="paragraph" w:customStyle="1" w:styleId="Doc-text2">
    <w:name w:val="Doc-text2"/>
    <w:basedOn w:val="a1"/>
    <w:link w:val="Doc-text2Char"/>
    <w:qFormat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zh-CN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character" w:customStyle="1" w:styleId="Doc-titleChar">
    <w:name w:val="Doc-title Char"/>
    <w:link w:val="Doc-title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table" w:customStyle="1" w:styleId="2-61">
    <w:name w:val="网格表 2 - 着色 61"/>
    <w:basedOn w:val="a3"/>
    <w:uiPriority w:val="47"/>
    <w:qFormat/>
    <w:tblPr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6-61">
    <w:name w:val="网格表 6 彩色 - 着色 61"/>
    <w:basedOn w:val="a3"/>
    <w:uiPriority w:val="51"/>
    <w:qFormat/>
    <w:rPr>
      <w:color w:val="538135" w:themeColor="accent6" w:themeShade="BF"/>
    </w:rPr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FP">
    <w:name w:val="FP"/>
    <w:basedOn w:val="a1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81">
    <w:name w:val="目录 81"/>
    <w:basedOn w:val="111"/>
    <w:semiHidden/>
    <w:qFormat/>
    <w:pPr>
      <w:spacing w:before="180"/>
      <w:ind w:left="2693" w:hanging="2693"/>
    </w:pPr>
    <w:rPr>
      <w:b/>
    </w:rPr>
  </w:style>
  <w:style w:type="paragraph" w:customStyle="1" w:styleId="111">
    <w:name w:val="目录 1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等线" w:hAnsi="Times New Roman" w:cs="Times New Roman"/>
      <w:sz w:val="22"/>
      <w:lang w:eastAsia="en-US"/>
    </w:rPr>
  </w:style>
  <w:style w:type="paragraph" w:customStyle="1" w:styleId="510">
    <w:name w:val="目录 51"/>
    <w:basedOn w:val="410"/>
    <w:semiHidden/>
    <w:qFormat/>
    <w:pPr>
      <w:ind w:left="1701" w:hanging="1701"/>
    </w:pPr>
  </w:style>
  <w:style w:type="paragraph" w:customStyle="1" w:styleId="410">
    <w:name w:val="目录 41"/>
    <w:basedOn w:val="310"/>
    <w:semiHidden/>
    <w:qFormat/>
    <w:pPr>
      <w:ind w:left="1418" w:hanging="1418"/>
    </w:pPr>
  </w:style>
  <w:style w:type="paragraph" w:customStyle="1" w:styleId="310">
    <w:name w:val="目录 31"/>
    <w:basedOn w:val="210"/>
    <w:semiHidden/>
    <w:qFormat/>
    <w:pPr>
      <w:ind w:left="1134" w:hanging="1134"/>
    </w:pPr>
  </w:style>
  <w:style w:type="paragraph" w:customStyle="1" w:styleId="210">
    <w:name w:val="目录 21"/>
    <w:basedOn w:val="111"/>
    <w:semiHidden/>
    <w:qFormat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TT">
    <w:name w:val="TT"/>
    <w:basedOn w:val="1"/>
    <w:next w:val="a1"/>
    <w:qFormat/>
    <w:pPr>
      <w:keepLines/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pacing w:beforeLines="0" w:before="240" w:afterLines="0" w:after="180"/>
      <w:textAlignment w:val="baseline"/>
      <w:outlineLvl w:val="9"/>
    </w:pPr>
    <w:rPr>
      <w:rFonts w:eastAsia="等线"/>
      <w:b w:val="0"/>
      <w:bCs w:val="0"/>
      <w:kern w:val="0"/>
      <w:sz w:val="36"/>
      <w:szCs w:val="20"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91">
    <w:name w:val="目录 91"/>
    <w:basedOn w:val="81"/>
    <w:semiHidden/>
    <w:qFormat/>
    <w:pPr>
      <w:ind w:left="1418" w:hanging="1418"/>
    </w:pPr>
  </w:style>
  <w:style w:type="paragraph" w:customStyle="1" w:styleId="EX">
    <w:name w:val="EX"/>
    <w:basedOn w:val="a1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 w:cs="Times New Roman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61">
    <w:name w:val="目录 61"/>
    <w:basedOn w:val="510"/>
    <w:next w:val="a1"/>
    <w:semiHidden/>
    <w:qFormat/>
    <w:pPr>
      <w:ind w:left="1985" w:hanging="1985"/>
    </w:pPr>
  </w:style>
  <w:style w:type="paragraph" w:customStyle="1" w:styleId="71">
    <w:name w:val="目录 71"/>
    <w:basedOn w:val="61"/>
    <w:next w:val="a1"/>
    <w:semiHidden/>
    <w:qFormat/>
    <w:pPr>
      <w:ind w:left="2268" w:hanging="2268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beforeLines="0" w:afterLines="0"/>
      <w:jc w:val="right"/>
      <w:textAlignment w:val="baseline"/>
    </w:pPr>
    <w:rPr>
      <w:rFonts w:eastAsia="等线"/>
      <w:lang w:eastAsia="en-US"/>
    </w:rPr>
  </w:style>
  <w:style w:type="paragraph" w:customStyle="1" w:styleId="H6">
    <w:name w:val="H6"/>
    <w:basedOn w:val="5"/>
    <w:next w:val="a1"/>
    <w:qFormat/>
    <w:pPr>
      <w:keepLines/>
      <w:overflowPunct w:val="0"/>
      <w:autoSpaceDE w:val="0"/>
      <w:autoSpaceDN w:val="0"/>
      <w:adjustRightInd w:val="0"/>
      <w:spacing w:beforeLines="0" w:before="120" w:afterLines="0" w:after="180" w:line="240" w:lineRule="auto"/>
      <w:ind w:left="1985" w:hanging="1985"/>
      <w:textAlignment w:val="baseline"/>
      <w:outlineLvl w:val="9"/>
    </w:pPr>
    <w:rPr>
      <w:rFonts w:ascii="Arial" w:eastAsia="等线" w:hAnsi="Arial"/>
      <w:sz w:val="20"/>
      <w:szCs w:val="20"/>
      <w:u w:val="none"/>
      <w:lang w:val="en-GB" w:eastAsia="en-US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spacing w:beforeLines="0" w:afterLines="0"/>
      <w:ind w:left="851" w:hanging="851"/>
      <w:textAlignment w:val="baseline"/>
    </w:pPr>
    <w:rPr>
      <w:rFonts w:eastAsia="等线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 w:cs="Times New Roman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Times New Roman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bullet">
    <w:name w:val="bullet"/>
    <w:basedOn w:val="aff9"/>
    <w:link w:val="bulletChar"/>
    <w:qFormat/>
    <w:pPr>
      <w:widowControl w:val="0"/>
      <w:numPr>
        <w:numId w:val="8"/>
      </w:numPr>
      <w:spacing w:beforeLines="0" w:afterLines="0" w:after="60"/>
      <w:ind w:left="720" w:firstLineChars="0" w:firstLine="0"/>
      <w:contextualSpacing/>
      <w:jc w:val="both"/>
    </w:pPr>
    <w:rPr>
      <w:rFonts w:cs="Times New Roman"/>
      <w:kern w:val="2"/>
      <w:sz w:val="20"/>
      <w:lang w:val="en-GB" w:eastAsia="en-US"/>
    </w:rPr>
  </w:style>
  <w:style w:type="character" w:customStyle="1" w:styleId="bulletChar">
    <w:name w:val="bullet Char"/>
    <w:link w:val="bullet"/>
    <w:qFormat/>
    <w:rPr>
      <w:rFonts w:ascii="Times New Roman" w:eastAsia="Times New Roman" w:hAnsi="Times New Roman" w:cs="Times New Roman"/>
      <w:sz w:val="20"/>
      <w:lang w:val="en-GB" w:eastAsia="en-US"/>
    </w:rPr>
  </w:style>
  <w:style w:type="paragraph" w:customStyle="1" w:styleId="Comments">
    <w:name w:val="Comments"/>
    <w:basedOn w:val="a1"/>
    <w:link w:val="CommentsChar"/>
    <w:qFormat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lang w:val="en-GB" w:eastAsia="en-GB"/>
    </w:rPr>
  </w:style>
  <w:style w:type="paragraph" w:customStyle="1" w:styleId="00BodyText">
    <w:name w:val="00 BodyText"/>
    <w:basedOn w:val="a1"/>
    <w:qFormat/>
    <w:pPr>
      <w:widowControl/>
      <w:spacing w:after="220"/>
      <w:jc w:val="left"/>
    </w:pPr>
    <w:rPr>
      <w:rFonts w:ascii="Arial" w:eastAsia="宋体" w:hAnsi="Arial" w:cs="Times New Roman"/>
      <w:kern w:val="0"/>
      <w:sz w:val="22"/>
      <w:szCs w:val="20"/>
      <w:lang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a8">
    <w:name w:val="题注 字符"/>
    <w:link w:val="a7"/>
    <w:qFormat/>
    <w:locked/>
    <w:rPr>
      <w:rFonts w:ascii="Times New Roman" w:eastAsia="Times New Roman" w:hAnsi="Times New Roman" w:cs="Times New Roman"/>
      <w:b/>
      <w:kern w:val="0"/>
    </w:rPr>
  </w:style>
  <w:style w:type="paragraph" w:customStyle="1" w:styleId="Proposal">
    <w:name w:val="Proposal"/>
    <w:basedOn w:val="ad"/>
    <w:qFormat/>
    <w:pPr>
      <w:tabs>
        <w:tab w:val="left" w:leader="underscore" w:pos="2725"/>
      </w:tabs>
      <w:overflowPunct w:val="0"/>
      <w:autoSpaceDE w:val="0"/>
      <w:autoSpaceDN w:val="0"/>
      <w:adjustRightInd w:val="0"/>
      <w:spacing w:after="120"/>
      <w:ind w:left="432" w:hanging="432"/>
    </w:pPr>
    <w:rPr>
      <w:rFonts w:ascii="Calibri" w:hAnsi="Calibri"/>
      <w:b/>
      <w:bCs/>
      <w:sz w:val="22"/>
      <w:szCs w:val="20"/>
      <w:lang w:val="en-GB"/>
    </w:rPr>
  </w:style>
  <w:style w:type="paragraph" w:customStyle="1" w:styleId="Observation">
    <w:name w:val="Observation"/>
    <w:basedOn w:val="a1"/>
    <w:qFormat/>
    <w:pPr>
      <w:widowControl/>
      <w:numPr>
        <w:numId w:val="9"/>
      </w:numPr>
      <w:overflowPunct w:val="0"/>
      <w:autoSpaceDE w:val="0"/>
      <w:autoSpaceDN w:val="0"/>
      <w:adjustRightInd w:val="0"/>
      <w:spacing w:after="120"/>
      <w:ind w:left="1584" w:hanging="1584"/>
    </w:pPr>
    <w:rPr>
      <w:rFonts w:ascii="Calibri" w:eastAsia="等线" w:hAnsi="Calibri" w:cs="Times New Roman"/>
      <w:b/>
      <w:kern w:val="0"/>
      <w:sz w:val="22"/>
      <w:szCs w:val="20"/>
      <w:lang w:val="en-GB"/>
    </w:rPr>
  </w:style>
  <w:style w:type="paragraph" w:customStyle="1" w:styleId="paragraph">
    <w:name w:val="paragraph"/>
    <w:basedOn w:val="a1"/>
    <w:qFormat/>
    <w:pPr>
      <w:widowControl/>
      <w:jc w:val="left"/>
    </w:pPr>
    <w:rPr>
      <w:rFonts w:ascii="Times New Roman" w:eastAsia="Times New Roman" w:hAnsi="Times New Roman" w:cs="Times New Roman"/>
      <w:kern w:val="0"/>
      <w:lang w:val="en-GB"/>
    </w:rPr>
  </w:style>
  <w:style w:type="character" w:customStyle="1" w:styleId="normaltextrun1">
    <w:name w:val="normaltextrun1"/>
    <w:qFormat/>
  </w:style>
  <w:style w:type="character" w:customStyle="1" w:styleId="eop">
    <w:name w:val="eop"/>
    <w:qFormat/>
  </w:style>
  <w:style w:type="character" w:customStyle="1" w:styleId="IvDbodytextChar">
    <w:name w:val="IvD bodytext Char"/>
    <w:link w:val="IvDbodytext"/>
    <w:qFormat/>
    <w:locked/>
    <w:rPr>
      <w:rFonts w:ascii="Arial" w:hAnsi="Arial"/>
      <w:spacing w:val="2"/>
      <w:sz w:val="21"/>
      <w:szCs w:val="22"/>
      <w:lang w:eastAsia="en-US"/>
    </w:rPr>
  </w:style>
  <w:style w:type="paragraph" w:customStyle="1" w:styleId="IvDbodytext">
    <w:name w:val="IvD bodytext"/>
    <w:basedOn w:val="ad"/>
    <w:link w:val="IvDbodytextChar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spacing w:val="2"/>
      <w:kern w:val="2"/>
      <w:sz w:val="21"/>
      <w:szCs w:val="22"/>
      <w:lang w:eastAsia="en-US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i/>
      <w:color w:val="7F7F7F"/>
      <w:spacing w:val="2"/>
      <w:kern w:val="2"/>
      <w:sz w:val="18"/>
      <w:szCs w:val="18"/>
      <w:lang w:eastAsia="en-US"/>
    </w:rPr>
  </w:style>
  <w:style w:type="character" w:customStyle="1" w:styleId="Char0">
    <w:name w:val="缺省文本 Char"/>
    <w:link w:val="affd"/>
    <w:qFormat/>
    <w:locked/>
    <w:rPr>
      <w:sz w:val="21"/>
      <w:lang w:val="zh-CN" w:eastAsia="zh-CN"/>
    </w:rPr>
  </w:style>
  <w:style w:type="paragraph" w:customStyle="1" w:styleId="affd">
    <w:name w:val="缺省文本"/>
    <w:basedOn w:val="a1"/>
    <w:link w:val="Char0"/>
    <w:qFormat/>
    <w:pPr>
      <w:autoSpaceDE w:val="0"/>
      <w:autoSpaceDN w:val="0"/>
      <w:adjustRightInd w:val="0"/>
      <w:spacing w:line="360" w:lineRule="auto"/>
      <w:jc w:val="left"/>
    </w:pPr>
    <w:rPr>
      <w:sz w:val="21"/>
      <w:lang w:val="zh-C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</w:rPr>
  </w:style>
  <w:style w:type="character" w:customStyle="1" w:styleId="NOChar">
    <w:name w:val="NO Char"/>
    <w:link w:val="NO"/>
    <w:qFormat/>
    <w:locked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Char1">
    <w:name w:val="列出段落 Char"/>
    <w:uiPriority w:val="34"/>
    <w:qFormat/>
    <w:rPr>
      <w:rFonts w:eastAsia="宋体"/>
      <w:lang w:val="en-GB" w:eastAsia="en-US"/>
    </w:rPr>
  </w:style>
  <w:style w:type="table" w:customStyle="1" w:styleId="211">
    <w:name w:val="网格表 21"/>
    <w:basedOn w:val="a3"/>
    <w:uiPriority w:val="47"/>
    <w:qFormat/>
    <w:tblPr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2d">
    <w:name w:val="修订2"/>
    <w:hidden/>
    <w:uiPriority w:val="99"/>
    <w:unhideWhenUsed/>
    <w:qFormat/>
    <w:rPr>
      <w:kern w:val="2"/>
      <w:sz w:val="24"/>
      <w:szCs w:val="24"/>
    </w:rPr>
  </w:style>
  <w:style w:type="character" w:customStyle="1" w:styleId="ui-provider">
    <w:name w:val="ui-provider"/>
    <w:qFormat/>
  </w:style>
  <w:style w:type="paragraph" w:customStyle="1" w:styleId="Prop1">
    <w:name w:val="Prop1"/>
    <w:basedOn w:val="aff9"/>
    <w:qFormat/>
    <w:rPr>
      <w:bCs/>
      <w:color w:val="000000" w:themeColor="text1"/>
      <w:sz w:val="20"/>
      <w:szCs w:val="20"/>
      <w:lang w:eastAsia="ko-KR"/>
    </w:rPr>
  </w:style>
  <w:style w:type="paragraph" w:styleId="affe">
    <w:name w:val="Revision"/>
    <w:hidden/>
    <w:uiPriority w:val="99"/>
    <w:unhideWhenUsed/>
    <w:rsid w:val="00341700"/>
    <w:rPr>
      <w:kern w:val="2"/>
      <w:sz w:val="24"/>
      <w:szCs w:val="24"/>
    </w:rPr>
  </w:style>
  <w:style w:type="character" w:customStyle="1" w:styleId="43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"/>
    <w:uiPriority w:val="34"/>
    <w:qFormat/>
    <w:locked/>
    <w:rsid w:val="0031396B"/>
    <w:rPr>
      <w:rFonts w:eastAsia="宋体"/>
      <w:lang w:eastAsia="ja-JP"/>
    </w:rPr>
  </w:style>
  <w:style w:type="paragraph" w:styleId="afff">
    <w:name w:val="Date"/>
    <w:basedOn w:val="a1"/>
    <w:next w:val="a1"/>
    <w:link w:val="afff0"/>
    <w:uiPriority w:val="99"/>
    <w:semiHidden/>
    <w:unhideWhenUsed/>
    <w:rsid w:val="001E069F"/>
    <w:pPr>
      <w:ind w:leftChars="2500" w:left="100"/>
    </w:pPr>
  </w:style>
  <w:style w:type="character" w:customStyle="1" w:styleId="afff0">
    <w:name w:val="日期 字符"/>
    <w:basedOn w:val="a2"/>
    <w:link w:val="afff"/>
    <w:uiPriority w:val="99"/>
    <w:semiHidden/>
    <w:rsid w:val="001E069F"/>
    <w:rPr>
      <w:kern w:val="2"/>
      <w:sz w:val="24"/>
      <w:szCs w:val="24"/>
    </w:rPr>
  </w:style>
  <w:style w:type="paragraph" w:customStyle="1" w:styleId="DraftProposal">
    <w:name w:val="Draft Proposal"/>
    <w:basedOn w:val="ad"/>
    <w:next w:val="a1"/>
    <w:uiPriority w:val="99"/>
    <w:qFormat/>
    <w:rsid w:val="00A21094"/>
    <w:pPr>
      <w:tabs>
        <w:tab w:val="num" w:pos="720"/>
        <w:tab w:val="left" w:pos="1701"/>
      </w:tabs>
      <w:spacing w:beforeLines="0" w:afterLines="0" w:after="160" w:line="259" w:lineRule="auto"/>
      <w:ind w:left="720" w:hanging="360"/>
    </w:pPr>
    <w:rPr>
      <w:rFonts w:ascii="Arial" w:eastAsia="Calibri" w:hAnsi="Arial" w:cs="Arial"/>
      <w:b/>
      <w:bCs/>
      <w:sz w:val="22"/>
      <w:szCs w:val="22"/>
      <w:lang w:eastAsia="en-US"/>
    </w:rPr>
  </w:style>
  <w:style w:type="character" w:customStyle="1" w:styleId="WW8Num1z0">
    <w:name w:val="WW8Num1z0"/>
    <w:rsid w:val="00682800"/>
  </w:style>
  <w:style w:type="paragraph" w:customStyle="1" w:styleId="b11">
    <w:name w:val="b1"/>
    <w:basedOn w:val="a1"/>
    <w:rsid w:val="00682800"/>
    <w:pPr>
      <w:widowControl/>
      <w:suppressAutoHyphens/>
      <w:spacing w:before="280" w:after="280"/>
      <w:jc w:val="left"/>
    </w:pPr>
    <w:rPr>
      <w:rFonts w:ascii="Times New Roman" w:eastAsia="Times New Roman" w:hAnsi="Times New Roman" w:cs="Times New Roman"/>
      <w:kern w:val="0"/>
      <w:lang w:eastAsia="ar-SA"/>
    </w:rPr>
  </w:style>
  <w:style w:type="character" w:customStyle="1" w:styleId="0MaintextChar">
    <w:name w:val="0 Main text Char"/>
    <w:link w:val="0Maintext"/>
    <w:qFormat/>
    <w:locked/>
    <w:rsid w:val="00570B36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1"/>
    <w:link w:val="0MaintextChar"/>
    <w:qFormat/>
    <w:rsid w:val="00570B36"/>
    <w:pPr>
      <w:widowControl/>
    </w:pPr>
    <w:rPr>
      <w:rFonts w:ascii="Times New Roman" w:hAnsi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6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1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47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359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5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937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502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2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3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15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8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729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285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558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48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222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131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53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332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3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5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1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2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79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853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16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35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21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8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5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2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8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8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cao.int/safety/acp/inactive%20working%20groups%20library/acp-wg-m-iridium-4/ird-swg04-wp04-iridium%20tech%20manual%20-%20051706.pdf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649698-5E0B-4506-BB72-9F068D9F1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1745</TotalTime>
  <Pages>1</Pages>
  <Words>3280</Words>
  <Characters>18697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wei qin</cp:lastModifiedBy>
  <cp:revision>67</cp:revision>
  <dcterms:created xsi:type="dcterms:W3CDTF">2024-11-08T13:49:00Z</dcterms:created>
  <dcterms:modified xsi:type="dcterms:W3CDTF">2025-02-01T11:20:00Z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C51D4D6986D94ABAB44E963400F2C6C9</vt:lpwstr>
  </property>
</Properties>
</file>